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843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2023. gada 5. decembrī (prot. Nr. 60 36.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palīdzības sniegšanu Ukrainai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Atbalstīt humānās palīdzības sniegšanu Ukrainai, ņemot vērā Krievijas militārā iebrukuma Ukrainā izraisīto apdraudējumu iedzīvotājiem.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Ekonomikas ministrijai nodrošināt humānās palīdzības sūtījumu Čerņihivas pilsētas domei (Ukraina) (1500 matrači bērnu gultām pirmsskolas izglītības iestādēm) un Čerņihivas apgabala augstākajai administrācijai (Ukraina) (32 ģeneratori) saskaņā ar šā rīkojuma </w:t>
      </w:r>
      <w:r w:rsidR="00000000" w:rsidRPr="00000000" w:rsidDel="00000000">
        <w:rPr>
          <w:rtl w:val="0"/>
        </w:rPr>
        <w:t xml:space="preserve">pielikumu</w:t>
      </w:r>
      <w:r w:rsidR="00000000" w:rsidRPr="00000000" w:rsidDel="00000000">
        <w:rPr>
          <w:rtl w:val="0"/>
        </w:rPr>
        <w:t xml:space="preserve"> par kopējo iegādes vērtību 284 673,31 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(ieskaitot pievienotās vērtības nodokli).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Atļaut Ekonomikas ministrijai segt transporta izdevumus 19 592,93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apmērā (ieskaitot pievienotās vērtības nodokli) par šā rīkojuma 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punktā</w:t>
      </w:r>
      <w:r w:rsidR="00000000" w:rsidRPr="00000000" w:rsidDel="00000000">
        <w:rPr>
          <w:rtl w:val="0"/>
        </w:rPr>
        <w:t xml:space="preserve"> minēto mantu piegādi Čerņihivas pilsētas domei un Čerņihivas apgabala augstākajai administrācijai (Ukraina).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Ekonomikas ministrijai noslēgt līgumu ar Čerņihivas pilsētas domi un ar Čerņihivas apgabala augstāko administrāciju (Ukraina) par šā rīkojuma 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punktā</w:t>
      </w:r>
      <w:r w:rsidR="00000000" w:rsidRPr="00000000" w:rsidDel="00000000">
        <w:rPr>
          <w:rtl w:val="0"/>
        </w:rPr>
        <w:t xml:space="preserve"> minēto mantu nodošanu kā humāno palīdzību.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Ekonomikas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 Valainis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23-TA-3002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23-TA-3002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rīkojuma_projekts_23-TA-3002.docx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