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starpdisciplinārs valsts pārbaudes darbs, kurā ietverts sociālās un pilsoniskās, dabaszinātņu un tehnoloģiju mācību jomu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01.09.2024.,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atbilstoši Latvijas izglītības klasifikācijai ir noteikts mazākumtautību pamatizglītības programmas paraugs (kods 21011121)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mazākumtautību programmai (kods 11011121);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mazākumtautību neklātienes programmai (kods 21011123);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mazākumtautību tālmācības programmai (kods 21011124);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mazākumtautību programmai (kods 23011121);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mazākumtautību neklātienes programmai (kods 23011123);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mazākumtautību tālmācības programmai (kods 23011124).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redzes traucējumiem (kods 21015121);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pamatizglītības mazākumtautību programmai skolēniem ar dzirdes traucējumiem (kods 21015221);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speciālās pamatizglītības mazākumtautību programmai skolēniem ar fiziskās attīstības traucējumiem (kods 21015321);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speciālās pamatizglītības mazākumtautību programmai skolēniem ar somatiskām saslimšanām (kods 21015421);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speciālās pamatizglītības mazākumtautību programmai skolēniem ar valodas traucējumiem (21015521);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speciālās pamatizglītības mazākumtautību programmai skolēniem ar mācīšanās traucējumiem (kods 21015621);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speciālās pamatizglītības mazākumtautību programmai skolēniem ar garīgās veselības traucējumiem (kods 21015721).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garīgās attīstības traucējumiem (kods 21015821).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smagiem garīgās attīstības traucējumiem vai vairākiem smagiem attīstības traucējumiem (kods 21015921).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11. pielikuma 1. tabulā un 12.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9.klasi, skolēni kārto starpdisciplināru valsts pārbaudes darbu, kurā ietverts sociālās un pilsoniskās, dabaszinātņu un tehnoloģiju mācību jomu saturs,  piemērojama ar 2024.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noteikumu_konsolidētā_versija_23-TA-527.docx</dc:title>
</cp:coreProperties>
</file>

<file path=docProps/custom.xml><?xml version="1.0" encoding="utf-8"?>
<Properties xmlns="http://schemas.openxmlformats.org/officeDocument/2006/custom-properties" xmlns:vt="http://schemas.openxmlformats.org/officeDocument/2006/docPropsVTypes"/>
</file>