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15. februārī (prot. Nr. 8 24.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Latvijas Republikas un Gulbenes novada pašvaldības noslēgtā valsts aizdevuma līguma pārtraukšanu un Gulbenes novada pašvaldībai piešķirtā valsts aizdevuma pirmstermiņa atmaksu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Pamatojoties uz Publiskas personas finanšu līdzekļu un mantas izšķērdēšanas novēršanas likuma 2. panta pirmo daļu, pārtraukt Latvijas Republikas un Gulbenes novada pašvaldības noslēgto valsts aizdevuma līgumu par investīciju projekta "Pašvaldības autoceļa "Siltais–Ušuri" atjaunošana Līgo pagastā, Gulbenes novadā" īstenošanu.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kasei mēneša laikā no šā rīkojuma spēkā stāšanās dienas noslēgt vienošanos ar Gulbenes novada pašvaldību par investīciju projekta "Pašvaldības autoceļa "Siltais–Ušuri" atjaunošana Līgo pagastā, Gulbenes novadā" īstenošanai izsniegtā valsts aizdevuma 66 564,00 </w:t>
      </w:r>
      <w:r w:rsidR="00000000" w:rsidRPr="00000000" w:rsidDel="00000000">
        <w:rPr>
          <w:i w:val="1"/>
          <w:rtl w:val="0"/>
        </w:rPr>
        <w:t xml:space="preserve">euro </w:t>
      </w:r>
      <w:r w:rsidR="00000000" w:rsidRPr="00000000" w:rsidDel="00000000">
        <w:rPr>
          <w:rtl w:val="0"/>
        </w:rPr>
        <w:t xml:space="preserve">apmērā atmaksu pirms termiņa – ne vēlāk kā līdz 2022. gada 30.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netiek panākta šā rīkojuma </w:t>
      </w:r>
      <w:r w:rsidR="00000000" w:rsidRPr="00000000" w:rsidDel="00000000">
        <w:rPr>
          <w:rtl w:val="0"/>
        </w:rPr>
        <w:t xml:space="preserve">2. </w:t>
      </w:r>
      <w:r w:rsidR="00000000" w:rsidRPr="00000000" w:rsidDel="00000000">
        <w:rPr>
          <w:rtl w:val="0"/>
        </w:rPr>
        <w:t xml:space="preserve">punktā</w:t>
      </w:r>
      <w:r w:rsidR="00000000" w:rsidRPr="00000000" w:rsidDel="00000000">
        <w:rPr>
          <w:rtl w:val="0"/>
        </w:rPr>
        <w:t xml:space="preserve"> minētā vienošanās, Valsts kasei saskaņā ar Likuma par budžetu un finanšu vadību 45. panta trešās daļas 2. punktu veikt atbilstošas darbības, lai nodrošinātu valsts aizdevuma pirmstermiņa atmaksu ne vēlāk kā līdz 2022. gada 30. decembrim.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21-TA-1103</w:t>
    </w:r>
    <w:r>
      <w:br/>
    </w:r>
    <w:r w:rsidR="00000000" w:rsidRPr="00000000" w:rsidDel="00000000">
      <w:rPr>
        <w:rtl w:val="0"/>
      </w:rPr>
      <w:t xml:space="preserve">Izdrukāts 29.07.2026. 22.51 - 1.0.VK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21-TA-1103</w:t>
    </w:r>
    <w:r>
      <w:br/>
    </w:r>
    <w:r w:rsidR="00000000" w:rsidRPr="00000000" w:rsidDel="00000000">
      <w:rPr>
        <w:rtl w:val="0"/>
      </w:rPr>
      <w:t xml:space="preserve">Izdrukāts 29.07.2026. 22.51 - 1.0.VK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rīkojuma_projekts_21-TA-1103.docx</dc:title>
</cp:coreProperties>
</file>

<file path=docProps/custom.xml><?xml version="1.0" encoding="utf-8"?>
<Properties xmlns="http://schemas.openxmlformats.org/officeDocument/2006/custom-properties" xmlns:vt="http://schemas.openxmlformats.org/officeDocument/2006/docPropsVTypes"/>
</file>