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927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5. novembrī (prot. Nr. 47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finansējumu 213 251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</w:t>
      </w:r>
      <w:r w:rsidR="00000000" w:rsidRPr="00000000" w:rsidDel="00000000">
        <w:rPr>
          <w:i w:val="1"/>
          <w:rtl w:val="0"/>
        </w:rPr>
        <w:t xml:space="preserve">, </w:t>
      </w:r>
      <w:r w:rsidR="00000000" w:rsidRPr="00000000" w:rsidDel="00000000">
        <w:rPr>
          <w:rtl w:val="0"/>
        </w:rPr>
        <w:t xml:space="preserve">lai novērstu 2024. gada 28. un 29. jūlijā lietusgāžu laikā nodarītos postījumus Zemkopības ministrijas īpašumiem, ko apsaimnieko valsts sabiedrība ar ierobežotu atbildību "Zemkopības ministrijas nekustamie īpašumi".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normatīvajos aktos noteiktajā kārtībā sagatavot un iesniegt Finanšu ministrijā pieprasījumu finansējuma piešķiršanai no valsts budžeta programmas 02.00.00 "Līdzekļi neparedzētiem gadījumiem", nepārsniedzot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finansējumu.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24-TA-2039</w:t>
    </w:r>
    <w:r>
      <w:br/>
    </w:r>
    <w:r w:rsidR="00000000" w:rsidRPr="00000000" w:rsidDel="00000000">
      <w:rPr>
        <w:rtl w:val="0"/>
      </w:rPr>
      <w:t xml:space="preserve">Izdrukāts 29.07.2026. 22.07 - 3.0.VK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24-TA-2039</w:t>
    </w:r>
    <w:r>
      <w:br/>
    </w:r>
    <w:r w:rsidR="00000000" w:rsidRPr="00000000" w:rsidDel="00000000">
      <w:rPr>
        <w:rtl w:val="0"/>
      </w:rPr>
      <w:t xml:space="preserve">Izdrukāts 29.07.2026. 22.07 - 3.0.VK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rīkojuma_projekts_24-TA-2039.docx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