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694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28. novembrī (prot. Nr. 59 54.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4.1.2.1. pasākuma "Nacionāla mēroga veselības veicināšanas un slimību profilakses pasākumi"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w:t>
      </w:r>
      <w:r w:rsidR="00000000" w:rsidRPr="00000000" w:rsidDel="00000000">
        <w:rPr>
          <w:rtl w:val="0"/>
        </w:rPr>
        <w:t xml:space="preserve"> </w:t>
      </w:r>
      <w:r w:rsidR="00000000" w:rsidRPr="00000000" w:rsidDel="00000000">
        <w:rPr>
          <w:rStyle w:val="paragraph_header"/>
          <w:b w:val="1"/>
          <w:rtl w:val="0"/>
        </w:rPr>
        <w:t xml:space="preserve">Vispārīgie jautājumi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kārtību, kādā īsteno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(turpmāk – specifiskais atbalsta mērķis) 4.1.2.1. pasākumu "Nacionāla mēroga veselības veicināšanas un slimību profilakses pasākumi"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pasākuma mērķi;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pasākumam plānoto un pieejamo finansējumu;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prasības Eiropas Sociālā fonda Plus projektu iesniedzējiem (turpmāk – projektu iesniedzējs), finansējuma saņēmējiem un sadarbības partneriem;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atbalstāmo darbību izmaksu attiecināmības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vienkāršoto izmaksu piemērošanas nosacījumus un kārtību;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komercdarbības atbalsta piešķiršanas nosacījumus.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Pasākumu īsteno ierobežotas projektu iesniegumu atlases veidā.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Pasākuma ietvaros atbildīgās iestādes funkcijas pilda Veselības ministrija (turpmāk – atbildīgā iestāde).</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Pasākuma ietvaros plānotais atbalsta veids ir grants (dotācija).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Projektu īstenošanas vieta ir Latvijas Republika.</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w:t>
      </w:r>
      <w:r w:rsidR="00000000" w:rsidRPr="00000000" w:rsidDel="00000000">
        <w:rPr>
          <w:rtl w:val="0"/>
        </w:rPr>
        <w:t xml:space="preserve"> </w:t>
      </w:r>
      <w:r w:rsidR="00000000" w:rsidRPr="00000000" w:rsidDel="00000000">
        <w:rPr>
          <w:rStyle w:val="paragraph_header"/>
          <w:b w:val="1"/>
          <w:rtl w:val="0"/>
        </w:rPr>
        <w:t xml:space="preserve">Pasākuma mērķis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Pasākuma mērķis ir uzlabot vienlīdzīgu un savlaicīgu piekļuvi kvalitatīviem, ilgtspējīgiem un izmaksu ziņā pieejamiem veselības aprūpes, kā arī veselības veicināšanas un slimību profilakses pakalpojumiem, uzlabojot veselības aprūpes sistēmas efektivitāti un izturētspēju un veicot nacionāla mēroga veselības veicināšanas un slimību profilakses pasākumus.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Pasākuma mērķa grupa ir visi Latvijas iedzīvotāji, īpaši sociālās un teritoriālās atstumtības riskam pakļautie iedzīvotāji, piemēram, bērni un jaunieši, personas ar vielu un procesu atkarībām un sociālās atstumtības riskam pakļautās iedzīvotāju grupas, vecāki, darba ņēmēji (īpaši gados vecāki), kā arī ārstniecības iestādes, izglītības iestādes, plānošanas reģioni, pašvaldības, biedrības un nodibinājumi, tiesībaizsardzības un bērnu tiesību aizsardzības institūcijas (piemēram, tiesas un sociālās korekcijas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Pasākuma iznākuma rādītājs ir nacionāla, reģionāla vai vietēja mēroga valsts administrācijas vai sabiedrisko pakalpojumu iestāžu skaits, kas saņēmušas atbalstu, līdz 2029. gada 31. decembrim nodrošinot, ka atbalstu būs saņēmušas vismaz trīs iestādes, tostarp uz 2024. gada 31. decembri atbalstu būs saņēmušas vismaz trīs iestādes.</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Specifiskā atbalsta mērķa rezultāta rādītājs ir iedzīvotāju skaits, kuri pēdējā gada laikā veselības apsvērumu dēļ Eiropas Sociālā fonda Plus veselības veicināšanas pasākumu ietekmē ir mainījuši uztura un citus dzīvesveida paradumus, nodrošinot, ka līdz 2029. gada 31. decembrim sasniegts rādītājs – 50 000 iedzīvotāju.</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III.</w:t>
      </w:r>
      <w:r w:rsidR="00000000" w:rsidRPr="00000000" w:rsidDel="00000000">
        <w:rPr>
          <w:rtl w:val="0"/>
        </w:rPr>
        <w:t xml:space="preserve"> </w:t>
      </w:r>
      <w:r w:rsidR="00000000" w:rsidRPr="00000000" w:rsidDel="00000000">
        <w:rPr>
          <w:rStyle w:val="paragraph_header"/>
          <w:b w:val="1"/>
          <w:rtl w:val="0"/>
        </w:rPr>
        <w:t xml:space="preserve">Pasākuma finansējums</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Pasākumam plānotais kopējais finansējums ir 13 185 480 </w:t>
      </w:r>
      <w:r w:rsidR="00000000" w:rsidRPr="00000000" w:rsidDel="00000000">
        <w:rPr>
          <w:i w:val="1"/>
          <w:rtl w:val="0"/>
        </w:rPr>
        <w:t xml:space="preserve">euro</w:t>
      </w:r>
      <w:r w:rsidR="00000000" w:rsidRPr="00000000" w:rsidDel="00000000">
        <w:rPr>
          <w:rtl w:val="0"/>
        </w:rPr>
        <w:t xml:space="preserve"> (tai skaitā elastības finansējums – 4 715 030 </w:t>
      </w:r>
      <w:r w:rsidR="00000000" w:rsidRPr="00000000" w:rsidDel="00000000">
        <w:rPr>
          <w:i w:val="1"/>
          <w:rtl w:val="0"/>
        </w:rPr>
        <w:t xml:space="preserve">euro</w:t>
      </w:r>
      <w:r w:rsidR="00000000" w:rsidRPr="00000000" w:rsidDel="00000000">
        <w:rPr>
          <w:rtl w:val="0"/>
        </w:rPr>
        <w:t xml:space="preserve">), tai skaitā Eiropas Sociālā fonda Plus finansējums – 11 207 658 </w:t>
      </w:r>
      <w:r w:rsidR="00000000" w:rsidRPr="00000000" w:rsidDel="00000000">
        <w:rPr>
          <w:i w:val="1"/>
          <w:rtl w:val="0"/>
        </w:rPr>
        <w:t xml:space="preserve">euro</w:t>
      </w:r>
      <w:r w:rsidR="00000000" w:rsidRPr="00000000" w:rsidDel="00000000">
        <w:rPr>
          <w:rtl w:val="0"/>
        </w:rPr>
        <w:t xml:space="preserve"> (tai skaitā elastības finansējums – 4 007 776 </w:t>
      </w:r>
      <w:r w:rsidR="00000000" w:rsidRPr="00000000" w:rsidDel="00000000">
        <w:rPr>
          <w:i w:val="1"/>
          <w:rtl w:val="0"/>
        </w:rPr>
        <w:t xml:space="preserve">euro</w:t>
      </w:r>
      <w:r w:rsidR="00000000" w:rsidRPr="00000000" w:rsidDel="00000000">
        <w:rPr>
          <w:rtl w:val="0"/>
        </w:rPr>
        <w:t xml:space="preserve">) un valsts budžeta līdzfinansējums – 1 977 822 </w:t>
      </w:r>
      <w:r w:rsidR="00000000" w:rsidRPr="00000000" w:rsidDel="00000000">
        <w:rPr>
          <w:i w:val="1"/>
          <w:rtl w:val="0"/>
        </w:rPr>
        <w:t xml:space="preserve">euro</w:t>
      </w:r>
      <w:r w:rsidR="00000000" w:rsidRPr="00000000" w:rsidDel="00000000">
        <w:rPr>
          <w:rtl w:val="0"/>
        </w:rPr>
        <w:t xml:space="preserve"> (tai skaitā elastības finansējums – 707 254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Pasākumam pieejamais kopējais finansējums projektu iesniegumu atlases izsludināšanai un vienošanās par projektu īstenošanu slēgšanai ir 8 470 450 </w:t>
      </w:r>
      <w:r w:rsidR="00000000" w:rsidRPr="00000000" w:rsidDel="00000000">
        <w:rPr>
          <w:i w:val="1"/>
          <w:rtl w:val="0"/>
        </w:rPr>
        <w:t xml:space="preserve">euro</w:t>
      </w:r>
      <w:r w:rsidR="00000000" w:rsidRPr="00000000" w:rsidDel="00000000">
        <w:rPr>
          <w:rtl w:val="0"/>
        </w:rPr>
        <w:t xml:space="preserve">, tai skaitā Eiropas Sociālā fonda Plus finansējums – 7 199 882 </w:t>
      </w:r>
      <w:r w:rsidR="00000000" w:rsidRPr="00000000" w:rsidDel="00000000">
        <w:rPr>
          <w:i w:val="1"/>
          <w:rtl w:val="0"/>
        </w:rPr>
        <w:t xml:space="preserve">euro</w:t>
      </w:r>
      <w:r w:rsidR="00000000" w:rsidRPr="00000000" w:rsidDel="00000000">
        <w:rPr>
          <w:rtl w:val="0"/>
        </w:rPr>
        <w:t xml:space="preserve">  un valsts budžeta līdzfinansējums – 1 270 568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Atbildīgā iestāde pēc Eiropas Komisijas lēmuma par vidusposma pārskatu var ierosināt no 2026. gada 1. janvāra palielināt pasākumam pieejamo kopējo finansējumu līdz šo noteikumu </w:t>
      </w:r>
      <w:r w:rsidR="00000000" w:rsidRPr="00000000" w:rsidDel="00000000">
        <w:rPr>
          <w:rtl w:val="0"/>
        </w:rPr>
        <w:t xml:space="preserve">10.</w:t>
      </w:r>
      <w:r w:rsidR="00000000" w:rsidRPr="00000000" w:rsidDel="00000000">
        <w:rPr>
          <w:rtl w:val="0"/>
        </w:rPr>
        <w:t xml:space="preserve"> punktā minētajam finansējuma apmēram, paredzot elastības finansējuma izmantošanu šo noteikumu </w:t>
      </w:r>
      <w:r w:rsidR="00000000" w:rsidRPr="00000000" w:rsidDel="00000000">
        <w:rPr>
          <w:rtl w:val="0"/>
        </w:rPr>
        <w:t xml:space="preserve">15.1.</w:t>
      </w:r>
      <w:r w:rsidR="00000000" w:rsidRPr="00000000" w:rsidDel="00000000">
        <w:rPr>
          <w:rtl w:val="0"/>
        </w:rPr>
        <w:t xml:space="preserve"> apakšpunktā minētajam projekta iesniedzējam.</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Maksimālais Eiropas Sociālā fonda Plus finansējuma apmērs nepārsniedz 85 procentus no projektam plānotā kopējā attiecināmā finansējuma.</w:t>
      </w:r>
    </w:p>
    <w:p w:rsidP="00000000" w:rsidRDefault="00000000" w:rsidR="00000000" w:rsidRPr="00000000" w:rsidDel="00000000">
      <w:pPr>
        <w:numPr>
          <w:ilvl w:val="0"/>
          <w:numId w:val="3"/>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Projekta izmaksas ir attiecināmas, ja tās atbilst šajos noteikumos minētajām izmaksu pozīcijām un ir radušās ne agrāk par 2024. gada 1. janvāri.</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IV.</w:t>
      </w:r>
      <w:r w:rsidR="00000000" w:rsidRPr="00000000" w:rsidDel="00000000">
        <w:rPr>
          <w:rtl w:val="0"/>
        </w:rPr>
        <w:t xml:space="preserve"> </w:t>
      </w:r>
      <w:r w:rsidR="00000000" w:rsidRPr="00000000" w:rsidDel="00000000">
        <w:rPr>
          <w:rStyle w:val="paragraph_header"/>
          <w:b w:val="1"/>
          <w:rtl w:val="0"/>
        </w:rPr>
        <w:t xml:space="preserve">Prasības projekta iesniedzējiem, finansējuma saņēmējiem, sadarbības partneriem un projekta vērtēšanai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Projekta iesniedzējs, kas pēc projekta iesnieguma apstiprināšanas kļūst par finansējuma saņēmēju, ir:</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vadošā valsts pārvaldes iestāde veselības nozarē, kas izstrādā, organizē un uzrauga valsts politiku sabiedrības veselības jomā, – Veselības ministrija;</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tiešās valsts pārvaldes iestāde veselības nozarē, kas izglīto sabiedrību veselības pratības jautājumos, piedaloties un organizējot sabiedrības veselības veicināšanas pasākumus dažādām mērķauditorijām, – Paula Stradiņa Medicīnas vēstures muzejs.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 Šo noteikumu </w:t>
      </w:r>
      <w:r w:rsidR="00000000" w:rsidRPr="00000000" w:rsidDel="00000000">
        <w:rPr>
          <w:rtl w:val="0"/>
        </w:rPr>
        <w:t xml:space="preserve">15.1.</w:t>
      </w:r>
      <w:r w:rsidR="00000000" w:rsidRPr="00000000" w:rsidDel="00000000">
        <w:rPr>
          <w:rtl w:val="0"/>
        </w:rPr>
        <w:t xml:space="preserve"> apakšpunktā minētais projekta iesniedzējs atbilstoši deleģētajām valsts pārvaldes funkcijām sadarbības partneru statusā pasākumā var iesaistīt veselības nozares valsts pārvaldes iestādes un valsts kapitālsabiedrības, kas izstrādā, organizē, uzrauga un ievieš valsts politiku sabiedrības veselības jomā, – Slimību profilakses un kontroles centru, Neatliekamās medicīniskās palīdzības dienestu, Veselības inspekciju, valsts sabiedrību ar ierobežotu atbildību "Bērnu klīniskā universitātes slimnīca", Latvijas Antidopinga biroju.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finansējuma saņēmējs atbilstoši normatīvajiem aktiem par kārtību, kādā Eiropas Savienības fondu vadībā iesaistītās institūcijas nodrošina šo fondu ieviešanu 2021.–2027. gada plānošanas periodā, slēdz sadarbības līgumus ar sadarbības partneriem, kontrolē to izpildi un novērš dubultā finansējuma riskus. Sadarbības līgumā iekļauj vismaz šādus nosacījumus: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sadarbības partnera īstenojamās atbalstāmās darbības un to apjoms;</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pārskatu un citas informācijas iesniegšanas kārtība un termiņi.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Finansējuma saņēmēji un sadarbības partneri (ja attiecināms), iesaistoties projekta īstenošanā, nodrošina, lai funkcijas, kuras tie pilda projekta īstenošanā, tiktu nodalītas no pamatfunkciju izpildes un saimnieciskās darbības.</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Sadarbības partneris iesaistās projekta īstenošanā ar saviem resursiem, tai skaitā ar tā īpašumā, valdījumā, turējumā vai lietojumā esošo nekustamo īpašumu, kā arī nodrošina pārskatu un citas informācijas iesniegšanu atbilstoši sadarbības līgumā noteiktajai kārtībai.</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Pasākuma ietvaros plānotais kopējais finansējums nepārsniedz: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minētajam projekta iesniedzējam – 11 935 480 </w:t>
      </w:r>
      <w:r w:rsidR="00000000" w:rsidRPr="00000000" w:rsidDel="00000000">
        <w:rPr>
          <w:i w:val="1"/>
          <w:rtl w:val="0"/>
        </w:rPr>
        <w:t xml:space="preserve">euro</w:t>
      </w:r>
      <w:r w:rsidR="00000000" w:rsidRPr="00000000" w:rsidDel="00000000">
        <w:rPr>
          <w:rtl w:val="0"/>
        </w:rPr>
        <w:t xml:space="preserve">, tai skaitā Eiropas Sociālā fonda Plus finansējums – 10 145 158 </w:t>
      </w:r>
      <w:r w:rsidR="00000000" w:rsidRPr="00000000" w:rsidDel="00000000">
        <w:rPr>
          <w:i w:val="1"/>
          <w:rtl w:val="0"/>
        </w:rPr>
        <w:t xml:space="preserve">euro</w:t>
      </w:r>
      <w:r w:rsidR="00000000" w:rsidRPr="00000000" w:rsidDel="00000000">
        <w:rPr>
          <w:rtl w:val="0"/>
        </w:rPr>
        <w:t xml:space="preserve"> un valsts budžeta līdzfinansējums – 1 790 322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minētajam projekta iesniedzējam – 1 250 000 </w:t>
      </w:r>
      <w:r w:rsidR="00000000" w:rsidRPr="00000000" w:rsidDel="00000000">
        <w:rPr>
          <w:i w:val="1"/>
          <w:rtl w:val="0"/>
        </w:rPr>
        <w:t xml:space="preserve">euro</w:t>
      </w:r>
      <w:r w:rsidR="00000000" w:rsidRPr="00000000" w:rsidDel="00000000">
        <w:rPr>
          <w:rtl w:val="0"/>
        </w:rPr>
        <w:t xml:space="preserve">, tai skaitā Eiropas Sociālā fonda Plus finansējums – 1 062 500 </w:t>
      </w:r>
      <w:r w:rsidR="00000000" w:rsidRPr="00000000" w:rsidDel="00000000">
        <w:rPr>
          <w:i w:val="1"/>
          <w:rtl w:val="0"/>
        </w:rPr>
        <w:t xml:space="preserve">euro</w:t>
      </w:r>
      <w:r w:rsidR="00000000" w:rsidRPr="00000000" w:rsidDel="00000000">
        <w:rPr>
          <w:rtl w:val="0"/>
        </w:rPr>
        <w:t xml:space="preserve"> un valsts budžeta līdzfinansējums – 187 500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Pasākuma ietvaros līdz 2025. gada 31. decembrim pieejamais kopējais finansējums nepārsniedz:</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minētajam projekta iesniedzējam – 7 220 450 </w:t>
      </w:r>
      <w:r w:rsidR="00000000" w:rsidRPr="00000000" w:rsidDel="00000000">
        <w:rPr>
          <w:i w:val="1"/>
          <w:rtl w:val="0"/>
        </w:rPr>
        <w:t xml:space="preserve">euro</w:t>
      </w:r>
      <w:r w:rsidR="00000000" w:rsidRPr="00000000" w:rsidDel="00000000">
        <w:rPr>
          <w:rtl w:val="0"/>
        </w:rPr>
        <w:t xml:space="preserve">, tai skaitā Eiropas Sociālā fonda Plus finansējums – 6 137 382 </w:t>
      </w:r>
      <w:r w:rsidR="00000000" w:rsidRPr="00000000" w:rsidDel="00000000">
        <w:rPr>
          <w:i w:val="1"/>
          <w:rtl w:val="0"/>
        </w:rPr>
        <w:t xml:space="preserve">euro</w:t>
      </w:r>
      <w:r w:rsidR="00000000" w:rsidRPr="00000000" w:rsidDel="00000000">
        <w:rPr>
          <w:rtl w:val="0"/>
        </w:rPr>
        <w:t xml:space="preserve"> un valsts budžeta līdzfinansējums – 1 083 068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minētajam projekta iesniedzējam – 1 250 000 </w:t>
      </w:r>
      <w:r w:rsidR="00000000" w:rsidRPr="00000000" w:rsidDel="00000000">
        <w:rPr>
          <w:i w:val="1"/>
          <w:rtl w:val="0"/>
        </w:rPr>
        <w:t xml:space="preserve">euro</w:t>
      </w:r>
      <w:r w:rsidR="00000000" w:rsidRPr="00000000" w:rsidDel="00000000">
        <w:rPr>
          <w:rtl w:val="0"/>
        </w:rPr>
        <w:t xml:space="preserve">, tai skaitā Eiropas Sociālā fonda Plus finansējums – 1 062 500 </w:t>
      </w:r>
      <w:r w:rsidR="00000000" w:rsidRPr="00000000" w:rsidDel="00000000">
        <w:rPr>
          <w:i w:val="1"/>
          <w:rtl w:val="0"/>
        </w:rPr>
        <w:t xml:space="preserve">euro</w:t>
      </w:r>
      <w:r w:rsidR="00000000" w:rsidRPr="00000000" w:rsidDel="00000000">
        <w:rPr>
          <w:rtl w:val="0"/>
        </w:rPr>
        <w:t xml:space="preserve"> un valsts budžeta līdzfinansējums – 187 500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Saskaņā ar Eiropas Parlamenta un Padomes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18. un 86. pantu pēc 2026. gada 1. janvāra atbildīgā iestāde var ierosināt palielināt šo noteikumu </w:t>
      </w:r>
      <w:r w:rsidR="00000000" w:rsidRPr="00000000" w:rsidDel="00000000">
        <w:rPr>
          <w:rtl w:val="0"/>
        </w:rPr>
        <w:t xml:space="preserve">15.1.</w:t>
      </w:r>
      <w:r w:rsidR="00000000" w:rsidRPr="00000000" w:rsidDel="00000000">
        <w:rPr>
          <w:rtl w:val="0"/>
        </w:rPr>
        <w:t xml:space="preserve"> apakšpunktā minētajam projekta iesniedzējam pieejamo kopējo attiecināmo finansējumu līdz šo noteikumu </w:t>
      </w:r>
      <w:r w:rsidR="00000000" w:rsidRPr="00000000" w:rsidDel="00000000">
        <w:rPr>
          <w:rtl w:val="0"/>
        </w:rPr>
        <w:t xml:space="preserve">20.1.</w:t>
      </w:r>
      <w:r w:rsidR="00000000" w:rsidRPr="00000000" w:rsidDel="00000000">
        <w:rPr>
          <w:rtl w:val="0"/>
        </w:rPr>
        <w:t xml:space="preserve"> apakšpunktā minētajam apmēram. Šādā gadījumā šo noteikumu </w:t>
      </w:r>
      <w:r w:rsidR="00000000" w:rsidRPr="00000000" w:rsidDel="00000000">
        <w:rPr>
          <w:rtl w:val="0"/>
        </w:rPr>
        <w:t xml:space="preserve">15.1.</w:t>
      </w:r>
      <w:r w:rsidR="00000000" w:rsidRPr="00000000" w:rsidDel="00000000">
        <w:rPr>
          <w:rtl w:val="0"/>
        </w:rPr>
        <w:t xml:space="preserve"> apakšpunktā minētais projekta iesniedzējs veic grozījumus vienošanās nosacījumos par projekta īstenošanu, paredzot kopējā attiecināmā finansējuma palielinājumu par elastības finansējuma apmēru.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Sadarbības iestāde pasākuma ietvaros organizē ierobežotu projektu iesniegumu atlasi vienu reizi pasākuma īstenošanas laikā šādā kārtībā:</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uzaicinot šo noteikumu </w:t>
      </w:r>
      <w:r w:rsidR="00000000" w:rsidRPr="00000000" w:rsidDel="00000000">
        <w:rPr>
          <w:rtl w:val="0"/>
        </w:rPr>
        <w:t xml:space="preserve">15.1.</w:t>
      </w:r>
      <w:r w:rsidR="00000000" w:rsidRPr="00000000" w:rsidDel="00000000">
        <w:rPr>
          <w:rtl w:val="0"/>
        </w:rPr>
        <w:t xml:space="preserve"> apakšpunktā minēto projekta iesniedzēju iesniegt projektu par šo noteikumu </w:t>
      </w:r>
      <w:r w:rsidR="00000000" w:rsidRPr="00000000" w:rsidDel="00000000">
        <w:rPr>
          <w:rtl w:val="0"/>
        </w:rPr>
        <w:t xml:space="preserve">21.1.</w:t>
      </w:r>
      <w:r w:rsidR="00000000" w:rsidRPr="00000000" w:rsidDel="00000000">
        <w:rPr>
          <w:rtl w:val="0"/>
        </w:rPr>
        <w:t xml:space="preserve"> apakšpunktā minēto pieejamo finansējumu;</w:t>
      </w:r>
    </w:p>
    <w:p w:rsidP="00000000" w:rsidRDefault="00000000" w:rsidR="00000000" w:rsidRPr="00000000" w:rsidDel="00000000">
      <w:pPr>
        <w:numPr>
          <w:ilvl w:val="1"/>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uzaicinot šo noteikumu </w:t>
      </w:r>
      <w:r w:rsidR="00000000" w:rsidRPr="00000000" w:rsidDel="00000000">
        <w:rPr>
          <w:rtl w:val="0"/>
        </w:rPr>
        <w:t xml:space="preserve">15.2.</w:t>
      </w:r>
      <w:r w:rsidR="00000000" w:rsidRPr="00000000" w:rsidDel="00000000">
        <w:rPr>
          <w:rtl w:val="0"/>
        </w:rPr>
        <w:t xml:space="preserve"> apakšpunktā minēto projekta iesniedzēju iesniegt projektu par šo noteikumu </w:t>
      </w:r>
      <w:r w:rsidR="00000000" w:rsidRPr="00000000" w:rsidDel="00000000">
        <w:rPr>
          <w:rtl w:val="0"/>
        </w:rPr>
        <w:t xml:space="preserve">21.2.</w:t>
      </w:r>
      <w:r w:rsidR="00000000" w:rsidRPr="00000000" w:rsidDel="00000000">
        <w:rPr>
          <w:rtl w:val="0"/>
        </w:rPr>
        <w:t xml:space="preserve"> apakšpunktā minēto pieejamo finansējumu.</w:t>
      </w:r>
    </w:p>
    <w:p w:rsidP="00000000" w:rsidRDefault="00000000" w:rsidR="00000000" w:rsidRPr="00000000" w:rsidDel="00000000">
      <w:pPr>
        <w:numPr>
          <w:ilvl w:val="0"/>
          <w:numId w:val="4"/>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Projekta iesniedzējs kopā ar sadarbības partneriem (ja attiecināms) sagatavo projekta iesniegumu atbilstoši projektu iesniegumu atlases nolikumā noteiktajām prasībām un iesniedz to sadarbības iestādē, izmantojot Kohēzijas politikas fondu vadības informācijas sistēmu, tai skaitā ar parakstu apliecina projekta iesniedzēja un sadarbības partnera (ja attiecināms)  interešu konflikta neesību atbilstoši Eiropas Parlamenta un Padomes 2018. gada 18. jūlija Regulas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pantam un normatīvajiem aktiem publisko iepirkumu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w:t>
      </w:r>
      <w:r w:rsidR="00000000" w:rsidRPr="00000000" w:rsidDel="00000000">
        <w:rPr>
          <w:rtl w:val="0"/>
        </w:rPr>
        <w:t xml:space="preserve"> </w:t>
      </w:r>
      <w:r w:rsidR="00000000" w:rsidRPr="00000000" w:rsidDel="00000000">
        <w:rPr>
          <w:rStyle w:val="paragraph_header"/>
          <w:b w:val="1"/>
          <w:rtl w:val="0"/>
        </w:rPr>
        <w:t xml:space="preserve">Pasākuma atbalstāmās darbības un attiecināmās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Lai novērstu iedzīvotāju priekšlaicīgu mirstību un darbnespēju, kā arī uzlabotu viņu dzīves kvalitāti un veselībpratību, pasākuma ietvaros ir atbalstāmi veselības veicināšanas un slimību profilakses pasākumi Latvijas iedzīvotājiem visos vecumposmos un dažādām mērķa grupām šādās jomās: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veselīga uztura lietošanas veicināšana, tostarp mutes dobuma un  zobu veselība;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atkarību mazināšana; </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fizisko aktivitāšu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psihiskās veselības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seksuālās un reproduktīvās veselības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veselības veicināšana un primārās slimību profilakses uzlabošana;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traumatisma mazināšana;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infekciju izplatības mazināšana un vakcinācijas veicināšana;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iedzīvotāju izglītošana pirmās palīdzības sniegšanā;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prenatālās un agrīnās bērnības vecāku prasmju programmu ieviešana.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Pasākuma ietvaros ir atbalstāmas šādas darbības: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 vadības un īstenošanas nodrošināšana;</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nacionāla un vietēja mēroga veselības veicināšanas un slimību profilakses pasākumi;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sabiedrības veselības pētījumi;</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komunikācijas un vizuālās identitātes prasību nodrošināšana.</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26.1.</w:t>
      </w:r>
      <w:r w:rsidR="00000000" w:rsidRPr="00000000" w:rsidDel="00000000">
        <w:rPr>
          <w:rtl w:val="0"/>
        </w:rPr>
        <w:t xml:space="preserve"> apakšpunktā minētā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sadarbības partneriem, un tās ietvaros attiecināmās izmaksas saskaņā ar regulas Nr. 2021/1060 55. panta 1. punktu projekta iesniegumā plāno kā vienu izmaksu pozīciju, piemērojot izmaksu vienoto likmi 20 procentu apmērā no šo noteikumu </w:t>
      </w:r>
      <w:r w:rsidR="00000000" w:rsidRPr="00000000" w:rsidDel="00000000">
        <w:rPr>
          <w:rtl w:val="0"/>
        </w:rPr>
        <w:t xml:space="preserve">31.2.</w:t>
      </w:r>
      <w:r w:rsidR="00000000" w:rsidRPr="00000000" w:rsidDel="00000000">
        <w:rPr>
          <w:rtl w:val="0"/>
        </w:rPr>
        <w:t xml:space="preserve"> apakšpunktā minētajām projekta pārējām tiešajām attiecināmajām īstenošanas izmaksām. Minētās atbalstāmās darbības ietvaros ir attiecināmas finansējuma saņēmēja un sadarbības partneru projekta vadības personāla un īstenošanas personāla atlīdzības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26.2.</w:t>
      </w:r>
      <w:r w:rsidR="00000000" w:rsidRPr="00000000" w:rsidDel="00000000">
        <w:rPr>
          <w:rtl w:val="0"/>
        </w:rPr>
        <w:t xml:space="preserve"> apakšpunktā minētā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w:t>
      </w:r>
      <w:r w:rsidR="00000000" w:rsidRPr="00000000" w:rsidDel="00000000">
        <w:rPr>
          <w:rtl w:val="0"/>
        </w:rPr>
        <w:t xml:space="preserve">16.</w:t>
      </w:r>
      <w:r w:rsidR="00000000" w:rsidRPr="00000000" w:rsidDel="00000000">
        <w:rPr>
          <w:rtl w:val="0"/>
        </w:rPr>
        <w:t xml:space="preserve"> punktā minētajiem sadarbības partneriem, un tā ietver šādas attiecināmo izmaksu pozīcijas: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izmaksas par veselības veicināšanas un slimību profilakses pasākumiem, tostarp muzejpedagoģiskajiem un ekspozīcijas izveides pasākumiem, iekļaujot plānošanu, izstrādi un ieviešanu, arī sabiedrības un dažādu mērķa grupu informēšanu un izglītošanu;</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izmaksas par veselības parametru paškontroles ierīcēm un to darbības nodrošināšanu projekta īstenošanas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izmaksas par inventāru un tā darbības nodrošināšanu projekta īstenošanas laikā;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informatīvo materiālu izgatavošanas, drukas un izplatīšanas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izmaksas par horizontālā principa "Vienlīdzība, iekļaušana, nediskriminācija un pamattiesību ievērošana" darbību īstenošanu, tai skaitā ekspertu konsultāciju, pandusu un pacēlāju nomas, indukcijas cilpu nomas, zīmju valodas tulka, Braila raksta drukas, reāllaika transkripcijas, subtitru nodrošināšanas pakalpojumu izmaksas un citas horizontālā principa "Vienlīdzība, iekļaušana, nediskriminācija un pamattiesību ievērošana" darbību īstenošanai nepieciešamās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26.3.</w:t>
      </w:r>
      <w:r w:rsidR="00000000" w:rsidRPr="00000000" w:rsidDel="00000000">
        <w:rPr>
          <w:rtl w:val="0"/>
        </w:rPr>
        <w:t xml:space="preserve"> apakšpunktā minētā darbība ir atbalstāma tikai šo noteikumu </w:t>
      </w:r>
      <w:r w:rsidR="00000000" w:rsidRPr="00000000" w:rsidDel="00000000">
        <w:rPr>
          <w:rtl w:val="0"/>
        </w:rPr>
        <w:t xml:space="preserve">15.1.</w:t>
      </w:r>
      <w:r w:rsidR="00000000" w:rsidRPr="00000000" w:rsidDel="00000000">
        <w:rPr>
          <w:rtl w:val="0"/>
        </w:rPr>
        <w:t xml:space="preserve"> apakšpunktā minētajam finansējuma saņēmējam un </w:t>
      </w:r>
      <w:r w:rsidR="00000000" w:rsidRPr="00000000" w:rsidDel="00000000">
        <w:rPr>
          <w:rtl w:val="0"/>
        </w:rPr>
        <w:t xml:space="preserve">16.</w:t>
      </w:r>
      <w:r w:rsidR="00000000" w:rsidRPr="00000000" w:rsidDel="00000000">
        <w:rPr>
          <w:rtl w:val="0"/>
        </w:rPr>
        <w:t xml:space="preserve"> punktā minētajiem sadarbības partneriem, un tā ietver visas izmaksas, kas saistītas ar pētījumu īstenošanu un informācijas izplatīšanu par sabiedrības veselības pētījumiem.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26.4.</w:t>
      </w:r>
      <w:r w:rsidR="00000000" w:rsidRPr="00000000" w:rsidDel="00000000">
        <w:rPr>
          <w:rtl w:val="0"/>
        </w:rPr>
        <w:t xml:space="preserve"> apakšpunktā minētā darbība ir atbalstāma šo noteikumu </w:t>
      </w:r>
      <w:r w:rsidR="00000000" w:rsidRPr="00000000" w:rsidDel="00000000">
        <w:rPr>
          <w:rtl w:val="0"/>
        </w:rPr>
        <w:t xml:space="preserve">15.1.</w:t>
      </w:r>
      <w:r w:rsidR="00000000" w:rsidRPr="00000000" w:rsidDel="00000000">
        <w:rPr>
          <w:rtl w:val="0"/>
        </w:rPr>
        <w:t xml:space="preserve"> un </w:t>
      </w:r>
      <w:r w:rsidR="00000000" w:rsidRPr="00000000" w:rsidDel="00000000">
        <w:rPr>
          <w:rtl w:val="0"/>
        </w:rPr>
        <w:t xml:space="preserve">15.2.</w:t>
      </w:r>
      <w:r w:rsidR="00000000" w:rsidRPr="00000000" w:rsidDel="00000000">
        <w:rPr>
          <w:rtl w:val="0"/>
        </w:rPr>
        <w:t xml:space="preserve"> apakšpunktā minētajiem finansējuma saņēmējiem un sadarbības partneriem, un tā ietver projekta komunikācijas un vizuālās identitātes prasību nodrošināšanas pasākumu izmaksas saskaņā ar regulas 2021/1060 47. un 50. pantu un normatīvajiem aktiem, kas nosaka kārtību, kādā ES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 minētās izmaksas veido projekta tiešās attiecināmās izmaksas, tai skaitā:</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27.</w:t>
      </w:r>
      <w:r w:rsidR="00000000" w:rsidRPr="00000000" w:rsidDel="00000000">
        <w:rPr>
          <w:rtl w:val="0"/>
        </w:rPr>
        <w:t xml:space="preserve"> punktā minētās izmaksas veido projekta tiešās attiecināmās personāla atlīdzības izmaksas;</w:t>
      </w:r>
    </w:p>
    <w:p w:rsidP="00000000" w:rsidRDefault="00000000" w:rsidR="00000000" w:rsidRPr="00000000" w:rsidDel="00000000">
      <w:pPr>
        <w:numPr>
          <w:ilvl w:val="1"/>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29.</w:t>
      </w:r>
      <w:r w:rsidR="00000000" w:rsidRPr="00000000" w:rsidDel="00000000">
        <w:rPr>
          <w:rtl w:val="0"/>
        </w:rPr>
        <w:t xml:space="preserve"> un </w:t>
      </w:r>
      <w:r w:rsidR="00000000" w:rsidRPr="00000000" w:rsidDel="00000000">
        <w:rPr>
          <w:rtl w:val="0"/>
        </w:rPr>
        <w:t xml:space="preserve">30.</w:t>
      </w:r>
      <w:r w:rsidR="00000000" w:rsidRPr="00000000" w:rsidDel="00000000">
        <w:rPr>
          <w:rtl w:val="0"/>
        </w:rPr>
        <w:t xml:space="preserve"> punktā minētās izmaksas veido projekta pārējās tiešās attiecināmās īstenošanas izmaksas.</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26.</w:t>
      </w:r>
      <w:r w:rsidR="00000000" w:rsidRPr="00000000" w:rsidDel="00000000">
        <w:rPr>
          <w:rtl w:val="0"/>
        </w:rPr>
        <w:t xml:space="preserve"> punktā minēto atbalstāmo darbību īstenošanai ir attiecināmas projekta netiešās attiecināmās izmaksas, ko projekta iesniegumā plāno kā vienu izmaksu pozīciju, piemērojot netiešo izmaksu vienoto likmi 15 procentu apmērā no šo noteikumu </w:t>
      </w:r>
      <w:r w:rsidR="00000000" w:rsidRPr="00000000" w:rsidDel="00000000">
        <w:rPr>
          <w:rtl w:val="0"/>
        </w:rPr>
        <w:t xml:space="preserve">27.</w:t>
      </w:r>
      <w:r w:rsidR="00000000" w:rsidRPr="00000000" w:rsidDel="00000000">
        <w:rPr>
          <w:rtl w:val="0"/>
        </w:rPr>
        <w:t xml:space="preserve"> punktā minētajām projekta tiešajām personāla atlīdzības izmaksām.</w:t>
      </w:r>
    </w:p>
    <w:p w:rsidP="00000000" w:rsidRDefault="00000000" w:rsidR="00000000" w:rsidRPr="00000000" w:rsidDel="00000000">
      <w:pPr>
        <w:numPr>
          <w:ilvl w:val="0"/>
          <w:numId w:val="5"/>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Pievienotās vērtības nodokļa maksājumi, kas tiešā veidā saistīti ar projektu, ir uzskatāmi par attiecināmām izmaksām saskaņā ar regulas  2021/1060 64. panta 1. punkta "c" apakšpunktā ietvertajiem nosacījumiem, ja vien tie nav atgūstami saskaņā ar normatīvajiem aktiem pievienotās vērtības nodokļa jomā.</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w:t>
      </w:r>
      <w:r w:rsidR="00000000" w:rsidRPr="00000000" w:rsidDel="00000000">
        <w:rPr>
          <w:rtl w:val="0"/>
        </w:rPr>
        <w:t xml:space="preserve"> </w:t>
      </w:r>
      <w:r w:rsidR="00000000" w:rsidRPr="00000000" w:rsidDel="00000000">
        <w:rPr>
          <w:rStyle w:val="paragraph_header"/>
          <w:b w:val="1"/>
          <w:rtl w:val="0"/>
        </w:rPr>
        <w:t xml:space="preserve">Pasākuma projekta īstenošanas un finansējuma saņemšanas nosacījumi</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Pasākuma ietvaros finansējuma saņēmēji izveido projekta vadības un uzraudzības darba grupu. Darba grupā novērotāja statusā pieaicina sadarbības partneru pārstāvjus, atbildīgās iestādes un sadarbības iestādes pārstāvi. Darba grupas sanāksmes tiek organizētas atbilstoši nepieciešamībai, bet ne retāk kā reizi gadā.</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15.1.</w:t>
      </w:r>
      <w:r w:rsidR="00000000" w:rsidRPr="00000000" w:rsidDel="00000000">
        <w:rPr>
          <w:rtl w:val="0"/>
        </w:rPr>
        <w:t xml:space="preserve"> apakšpunktā minētais finansējuma saņēmējs projekta ietvaros nodrošina līdzdalību 4.1.2.2. pasākuma "Veselības veicināšanas un slimību profilakses pasākumu īstenošana vietējai sabiedrībai" projektu iesniegumu atlasēs un piedalās uzraudzības pasākumos.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Finansējuma saņēmēji un sadarbības partneri (ja attiecināms) uzkrāj šādus datus: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par horizontālā principa "Vienlīdzība, iekļaušana, nediskriminācija un pamattiesību ievērošana" rādītāja – atbalstu saņēmušo sociālās atstumtības un nabadzības riskam pakļauto personu skaits – sasniegšanu, ja persona piedalās veselības veicināšanas vai slimību profilakses pasākumā un pasākums ilgst vairāk nekā astoņas stundas;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par projekta dalībniekiem, kuri uzskaitāmi atbilstoši Eiropas Parlamenta un Padomes 2021. gada 24. jūnija Regulas (ES) Nr. 2021/1057, ar ko izveido Eiropas Sociālo fondu Plus (ESF+) un atceļ Regulu (ES) Nr. 1296/2013, I pielikumam un normatīvā akta par Eiropas Savienības fondu projektu pārbaužu veikšanas kārtību 2021.–2027. gada plānošanas periodā 1. pielikumam, ja persona piedalās veselības veicināšanas vai slimību profilakses pasākumā un pasākums ilgst vairāk nekā astoņas stundas.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Īstenojot projektu, finansējuma saņēmējs un sadarbības partneri (ja attiecināms):</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nodrošina, ka atbalstāmo darbību īstenošanai nepieciešamie iepirkumi tiek veikti sociāli atbildīgi un atbilstoši Eiropas Savienības un Latvijas Republikas normatīvajiem aktiem iepirkumu jomā, īstenojot atklātu, pārredzamu, nediskriminējošu un konkurenci nodrošinošu procedūru;</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izveido iekšējās kontroles sistēmu korupcijas un interešu konflikta riska novēršanai publiskas personas institūcijā atbilstoši normatīvajam regulējumam par iekšējās kontroles sistēmas pamatprasībām korupcijas un interešu konflikta riska novēršanai publiskas personas institūcijā;</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nodrošina komunikācijas un vizuālās identitātes nosacījumu ievērošanu atbilstoši regulas  2021/1060 47. un 50. pantam un normatīvajiem aktiem, kas nosaka kārtību, kādā ES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nodrošina, ka projektā plānotie darbi netiek finansēti vai līdzfinansēti, kā arī nav plānots tos finansēt vai līdzfinansēt no citiem valsts vai ārvalstu finanšu atbalsta instrumentiem;</w:t>
      </w:r>
    </w:p>
    <w:p w:rsidP="00000000" w:rsidRDefault="00000000" w:rsidR="00000000" w:rsidRPr="00000000" w:rsidDel="00000000">
      <w:pPr>
        <w:numPr>
          <w:ilvl w:val="1"/>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nodrošina atsevišķu grāmatvedības uzskaiti par finansējuma izlietojumu projektā, nodalot tā ietvaros veiktās darbības no citas saimnieciskās darbības.</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Ja finansējuma saņēmējs projekta īstenošanas rezultātā gūst neto ieņēmumus, saskaņā ar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65. panta 8. punktu sadarbības iestāde tos atskaita no noslēguma maksājuma.</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Ja attiecināms, veicot iepirkumus projekta ietvaros, nodrošina vides prasību integrāciju preču un pakalpojumu iepirkumos (zaļais publiskais iepirkums), kā arī izvērtē inovatīva publiskā iepirkuma nosacījumu piemērošanu.</w:t>
      </w:r>
    </w:p>
    <w:p w:rsidP="00000000" w:rsidRDefault="00000000" w:rsidR="00000000" w:rsidRPr="00000000" w:rsidDel="00000000">
      <w:pPr>
        <w:numPr>
          <w:ilvl w:val="0"/>
          <w:numId w:val="6"/>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Pasākuma ietvaros projektus īsteno saskaņā ar vienošanos par projektu īstenošanu, kas noslēgta starp finansējuma saņēmēju un sadarbības iestādi, bet ne ilgāk kā līdz 2029. gada 31. decembrim.</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VII.</w:t>
      </w:r>
      <w:r w:rsidR="00000000" w:rsidRPr="00000000" w:rsidDel="00000000">
        <w:rPr>
          <w:rtl w:val="0"/>
        </w:rPr>
        <w:t xml:space="preserve"> </w:t>
      </w:r>
      <w:r w:rsidR="00000000" w:rsidRPr="00000000" w:rsidDel="00000000">
        <w:rPr>
          <w:rStyle w:val="paragraph_header"/>
          <w:b w:val="1"/>
          <w:rtl w:val="0"/>
        </w:rPr>
        <w:t xml:space="preserve">Komercdarbības atbalsta saņemšanas nosacījumi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Pasākumā atbalsts tiek piešķirts valsts deleģēto funkciju īstenošanai – veselības veicināšanas un slimību profilakses pasākumiem, un tas nav uzskatāms par komercdarbības atbalstu.</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Šo noteikumu </w:t>
      </w:r>
      <w:r w:rsidR="00000000" w:rsidRPr="00000000" w:rsidDel="00000000">
        <w:rPr>
          <w:rtl w:val="0"/>
        </w:rPr>
        <w:t xml:space="preserve">15.2.</w:t>
      </w:r>
      <w:r w:rsidR="00000000" w:rsidRPr="00000000" w:rsidDel="00000000">
        <w:rPr>
          <w:rtl w:val="0"/>
        </w:rPr>
        <w:t xml:space="preserve"> apakšpunktā minētais finansējuma saņēmējs kopā ar projekta iesniegumu un turpmāk reizi gadā līdz kārtējā gada 1. jūnijam (projekta dzīves cikla laikā) iesniedz sadarbības iestādē informāciju, kas nepieciešama, lai izvērtētu, vai projekts nav saistīts ar saimnieciskās darbības veikšanu, vai, ja tam ir saimniecisks raksturs, ka projektam nav ietekmes uz konkurenci un tirdzniecību Eiropas Savienības iekšējā tirgū, ko vērtē atbilstoši šādiem kritērijiem: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projektam nav saimnieciska rakstura, ja projekta pārskata periodā (projekta dzīves cikla laikā) ieņēmumi no saimnieciskās darbības atbalstītajā objektā ir mazāki par 50 procentiem no kopējām kultūras institūcijas izmaksām;</w:t>
      </w:r>
    </w:p>
    <w:p w:rsidP="00000000" w:rsidRDefault="00000000" w:rsidR="00000000" w:rsidRPr="00000000" w:rsidDel="00000000">
      <w:pPr>
        <w:numPr>
          <w:ilvl w:val="1"/>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projektam nav ietekmes uz konkurenci un tirdzniecību Eiropas Savienības iekšējā tirgū, ja projekta pārskata periodā (projekta dzīves cikla laikā) no visiem kultūras jomā sniegto pakalpojumu saņēmējiem atbalstītajā objektā gadā vairāk nekā 85 procenti ir Latvijas iedzīvotāji.</w:t>
      </w:r>
    </w:p>
    <w:p w:rsidP="00000000" w:rsidRDefault="00000000" w:rsidR="00000000" w:rsidRPr="00000000" w:rsidDel="00000000">
      <w:pPr>
        <w:numPr>
          <w:ilvl w:val="0"/>
          <w:numId w:val="7"/>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Ja ir konstatēts, ka ar saimniecisko darbību nesaistīts projekts tā ieviešanas gaitā vai projekta pārskata periodā (projekta dzīves cikla laikā) kļūst par projektu, kurā nav izpildīts neviens no šo noteikumu </w:t>
      </w:r>
      <w:r w:rsidR="00000000" w:rsidRPr="00000000" w:rsidDel="00000000">
        <w:rPr>
          <w:rtl w:val="0"/>
        </w:rPr>
        <w:t xml:space="preserve">42.1.</w:t>
      </w:r>
      <w:r w:rsidR="00000000" w:rsidRPr="00000000" w:rsidDel="00000000">
        <w:rPr>
          <w:rtl w:val="0"/>
        </w:rPr>
        <w:t xml:space="preserve"> un </w:t>
      </w:r>
      <w:r w:rsidR="00000000" w:rsidRPr="00000000" w:rsidDel="00000000">
        <w:rPr>
          <w:rtl w:val="0"/>
        </w:rPr>
        <w:t xml:space="preserve">42.2.</w:t>
      </w:r>
      <w:r w:rsidR="00000000" w:rsidRPr="00000000" w:rsidDel="00000000">
        <w:rPr>
          <w:rtl w:val="0"/>
        </w:rPr>
        <w:t xml:space="preserve"> apakšpunktā minētajiem kritērijiem, atbalsta saņēmējam ir pienākums atmaksāt sadarbības iestādei saņemto nelikumīgo komercdarbības atbalstu no līdzekļiem, kas ir brīvi no komercdarbības atbalsta, atbilstoši Komercdarbības atbalsta kontroles likuma IV un V nodaļas nosacījumiem.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Veselības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H. Abu Meri</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23-TA-1568</w:t>
    </w:r>
    <w:r>
      <w:br/>
    </w:r>
    <w:r w:rsidR="00000000" w:rsidRPr="00000000" w:rsidDel="00000000">
      <w:rPr>
        <w:rtl w:val="0"/>
      </w:rPr>
      <w:t xml:space="preserve">Izdrukāts 30.07.2026. 00.28 - 1.0.VK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23-TA-1568</w:t>
    </w:r>
    <w:r>
      <w:br/>
    </w:r>
    <w:r w:rsidR="00000000" w:rsidRPr="00000000" w:rsidDel="00000000">
      <w:rPr>
        <w:rtl w:val="0"/>
      </w:rPr>
      <w:t xml:space="preserve">Izdrukāts 30.07.2026. 00.28 - 1.0.VK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noteikumu_projekts_23-TA-1568.docx</dc:title>
</cp:coreProperties>
</file>

<file path=docProps/custom.xml><?xml version="1.0" encoding="utf-8"?>
<Properties xmlns="http://schemas.openxmlformats.org/officeDocument/2006/custom-properties" xmlns:vt="http://schemas.openxmlformats.org/officeDocument/2006/docPropsVTypes"/>
</file>