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papildu paskaidrojumi lietā Nr.A420257421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papildu paskaidrojumu projektu Administratīvajai tiesai lietā Nr.A420257421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21-TA-1333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