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pasākumam "Atbalsts zvejniekiem piekrastes zvejā"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no Eiropas Jūrlietu, zvejniecības un akvakultūras fonda saistītā darbības veida "Atbalsts zvejniekiem piekrastes zvejā"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14. decembra Regulu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(turpmāk – regula </w:t>
      </w:r>
      <w:r w:rsidR="00000000" w:rsidRPr="00000000" w:rsidDel="00000000">
        <w:rPr>
          <w:rtl w:val="0"/>
        </w:rPr>
        <w:t xml:space="preserve">2022/2473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nepieņemamības sākuma dienu un ilgumu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atbilstoši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14. panta</w:t>
      </w:r>
      <w:r w:rsidR="00000000" w:rsidRPr="00000000" w:rsidDel="00000000">
        <w:rPr>
          <w:rtl w:val="0"/>
        </w:rPr>
        <w:t xml:space="preserve"> 1. punkta "a" apakšpunktam ir veicināt atbalsta pieejamību piekrastes zvejniecības konkurētspējas kāpināšanai, tostarp vides ilgtspējai.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piesakās, projektu iesniegumus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kā fiksētas summas maksājumu, ko nosaka saskaņā ar budžeta projektu atbilstoši regulas </w:t>
      </w:r>
      <w:r w:rsidR="00000000" w:rsidRPr="00000000" w:rsidDel="00000000">
        <w:rPr>
          <w:rtl w:val="0"/>
        </w:rPr>
        <w:t xml:space="preserve">2021/1060 53. panta</w:t>
      </w:r>
      <w:r w:rsidR="00000000" w:rsidRPr="00000000" w:rsidDel="00000000">
        <w:rPr>
          <w:rtl w:val="0"/>
        </w:rPr>
        <w:t xml:space="preserve"> 1. punkta "c" apakšpunktam un 3. punkta "b" apakšpunktam.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apstiprinātajā zvejas kuģu sarakstā iekļauta zvejas kuģa īpašniekam, kuram: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esoša speciālā atļauja (licence) komercdarbībai zvejniecībā piekrastes ūdeņos un zvejas atļauja (licence) piekrastes zvejai un kura zvejas darbības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 panta</w:t>
      </w:r>
      <w:r w:rsidR="00000000" w:rsidRPr="00000000" w:rsidDel="00000000">
        <w:rPr>
          <w:rtl w:val="0"/>
        </w:rPr>
        <w:t xml:space="preserve"> 2. punkta 14.a apakšpunkta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24 mēnešus pirms projekta iesnieguma iesniegšanas ir spēkā esošs rūpnieciskās zvejas tiesību nomas līgums ar zvejas tiesību iznomātāju. Zvejas tiesību nomas līguma termiņš nav īsāks par piekrastes zvejas attīstības plāna (turpmāk – attīstības plāns) īstenošanas termiņu, pieskaitot trīs gadu uzraudzības periodu pēc projekta īstenošanas beigām. Rūpnieciskās zvejas tiesību nomas līgums ar zvejas tiesību iznomātāju var būt noslēgts mazāk nekā pirms 24 mēnešiem, 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ir bijis iepriekš noslēgts rūpnieciskās zvejas tiesību nomas līgums ar zvejas tiesību iznomātāju un abu līgumu kopējais darbības laiks ir vismaz 24 mēneši;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minētais atbalsta pretendents iepriekš īstenojis projektu šajā atbalsta pasākumā un, iesniedzot jaunu projekta iesniegumu, tam ir spēkā esošs rūpnieciskās zvejas tiesību nomas līgums, kas noslēgts ar zvejas tiesību iznomātāju;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 kalendāra gadā nozveja Baltijas jūrā, tostarp Rīgas jūras līcī, aiz piekrastes ūdeņiem nepārsniedz 10 procentu no atbalsta pretendenta zvejas kuģu kopējās nozvejas;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gada kopējais neto apgrozījums, ieskaitot saistītos uzņēmumus, iepriekšējā noslēgtajā gadā pirms projekta iesnieguma iesniegšanas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 panta</w:t>
      </w:r>
      <w:r w:rsidR="00000000" w:rsidRPr="00000000" w:rsidDel="00000000">
        <w:rPr>
          <w:b w:val="1"/>
          <w:rtl w:val="0"/>
        </w:rPr>
        <w:t xml:space="preserve"> </w:t>
      </w:r>
      <w:r w:rsidR="00000000" w:rsidRPr="00000000" w:rsidDel="00000000">
        <w:rPr>
          <w:rtl w:val="0"/>
        </w:rPr>
        <w:t xml:space="preserve">3. punktu – fiziskai personai vai tādai juridiskai personai, kas atbilst šo noteikumu </w:t>
      </w:r>
      <w:r w:rsidR="00000000" w:rsidRPr="00000000" w:rsidDel="00000000">
        <w:rPr>
          <w:rtl w:val="0"/>
        </w:rPr>
        <w:t xml:space="preserve">6.2.1.</w:t>
      </w:r>
      <w:r w:rsidR="00000000" w:rsidRPr="00000000" w:rsidDel="00000000">
        <w:rPr>
          <w:rtl w:val="0"/>
        </w:rPr>
        <w:t xml:space="preserve"> apakšpunktā</w:t>
      </w:r>
      <w:r w:rsidR="00000000" w:rsidRPr="00000000" w:rsidDel="00000000">
        <w:rPr>
          <w:rtl w:val="0"/>
        </w:rPr>
        <w:t xml:space="preserve"> minētajiem nosacījumiem, ja, īstenojot projektu, paredzēts iegādāties arī pirmo zvejas kuģi, kas aprīkots ar stacionāru dzinēju, un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 panta</w:t>
      </w:r>
      <w:r w:rsidR="00000000" w:rsidRPr="00000000" w:rsidDel="00000000">
        <w:rPr>
          <w:rtl w:val="0"/>
        </w:rPr>
        <w:t xml:space="preserve"> 2. punkta 14.a apakšpunkta prasībām,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tā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 panta</w:t>
      </w:r>
      <w:r w:rsidR="00000000" w:rsidRPr="00000000" w:rsidDel="00000000">
        <w:rPr>
          <w:rtl w:val="0"/>
        </w:rPr>
        <w:t xml:space="preserve"> 2. punkta "a" un "b" apakšpunkta prasībām, un to apliecina darba līgums un valsts budžetā iemaksātās valsts sociālās apdrošināšanas obligātās iemaksas, kuras pēdējo piecu kalendāra gadu laikā iemaksātas, pamatojoties uz attiecīgo darba līgumu, vai projekta iesnieguma iesniegšanas dienā ir spēkā esošs valsts sabiedrības ar ierobežotu atbildību "Latvijas Jūras administrācija" Jūrnieku reģistra izdots vai atzīts kvalifikācijas sertifikāts;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iesniegšanas dienā ir:</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spēkā esoša pašvaldības garantija par zvejas tiesību nomas līguma noslēgšanu un zvejas limita iedalīšanu vismaz uz septiņiem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Zemkopības ministrijas saskaņojums par zvejas kuģa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kopējais neto apgrozījums, ieskaitot saistītos uzņēmumus, iepriekšējā noslēgtajā gadā pirms projekta iesnieguma iesniegšanas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kuģis netiek iegādāts no saistītiem uzņēmumiem un personām, kas atrodas interešu konfliktā ar atbalsta pretendentu, saskaņā ar normatīvajiem aktiem par iepirkuma procedūru un tās piemērošanas kārtību pasūtītāja finansētiem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w:t>
      </w:r>
      <w:r w:rsidR="00000000" w:rsidRPr="00000000" w:rsidDel="00000000">
        <w:rPr>
          <w:rtl w:val="0"/>
        </w:rPr>
        <w:t xml:space="preserve"> un </w:t>
      </w:r>
      <w:r w:rsidR="00000000" w:rsidRPr="00000000" w:rsidDel="00000000">
        <w:rPr>
          <w:rtl w:val="0"/>
        </w:rPr>
        <w:t xml:space="preserve">6.2.3. </w:t>
      </w:r>
      <w:r w:rsidR="00000000" w:rsidRPr="00000000" w:rsidDel="00000000">
        <w:rPr>
          <w:rtl w:val="0"/>
        </w:rPr>
        <w:t xml:space="preserve">apakšpunktā</w:t>
      </w:r>
      <w:r w:rsidR="00000000" w:rsidRPr="00000000" w:rsidDel="00000000">
        <w:rPr>
          <w:rtl w:val="0"/>
        </w:rPr>
        <w:t xml:space="preserve"> minētie saistītie uzņēmumi atbilst regulas </w:t>
      </w:r>
      <w:r w:rsidR="00000000" w:rsidRPr="00000000" w:rsidDel="00000000">
        <w:rPr>
          <w:rtl w:val="0"/>
        </w:rPr>
        <w:t xml:space="preserve">2022/2473</w:t>
      </w:r>
      <w:r w:rsidR="00000000" w:rsidRPr="00000000" w:rsidDel="00000000">
        <w:rPr>
          <w:rtl w:val="0"/>
        </w:rPr>
        <w:t xml:space="preserve"> </w:t>
      </w:r>
      <w:r w:rsidR="00000000" w:rsidRPr="00000000" w:rsidDel="00000000">
        <w:rPr>
          <w:rtl w:val="0"/>
        </w:rPr>
        <w:t xml:space="preserve">1. pielikuma</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3.3. apakšpunktā</w:t>
      </w:r>
      <w:r w:rsidR="00000000" w:rsidRPr="00000000" w:rsidDel="00000000">
        <w:rPr>
          <w:rtl w:val="0"/>
        </w:rPr>
        <w:t xml:space="preserve"> sniegtajai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minētā kuģa iegādei ir pieejams, ja Lauku atbalsta dienests, izsludinot projektu iesniegumu iesniegšanas kārtu, to norādījis oficiālajā izdevumā "Latvijas Vēstnesis".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nepiešķir, ja atbalsta pretendents ir izdarījis pārkāpumu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 ja Lauku atbalsta dienests projekta iesnieguma apstiprināšanas brīdī ir konstatējis kādu no grūtībās nonākuša uzņēmuma pazīmēm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piešķir par attīstības plānā paredzētām darbībām. Atbalsta pretendents attīstības plānu sagatavo viena līdz triju kalendāra gadu periodam, ieskaitot projekta iesniegšanas gadu. Attīstības plānā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pašreizējās saimnieciskās darbības aprakstu, norādot arī nozvejas apjomu, saražoto produkciju un nodarbināto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saimnieciskajā darbībā iesaistītajiem sadarbības partneriem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 par pēdējo noslēgto gadu pirms projekta iesnieguma iesniegšanas, norādot ieņēmumus no saimnieciskās darbības zivsaimniecības nozarē (</w:t>
      </w:r>
      <w:r w:rsidR="00000000" w:rsidRPr="00000000" w:rsidDel="00000000">
        <w:rPr>
          <w:i w:val="1"/>
          <w:rtl w:val="0"/>
        </w:rPr>
        <w:t xml:space="preserve">NACE </w:t>
      </w:r>
      <w:r w:rsidR="00000000" w:rsidRPr="00000000" w:rsidDel="00000000">
        <w:rPr>
          <w:rtl w:val="0"/>
        </w:rPr>
        <w:t xml:space="preserve">kodi 03.1 vai 10.2);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saimnieciskajā darbībā izmantojamām ēkām, būvēm, tehniku un citām iekārtām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par sasniedzamo mērķi atbilstoši šo noteikumu </w:t>
      </w:r>
      <w:r w:rsidR="00000000" w:rsidRPr="00000000" w:rsidDel="00000000">
        <w:rPr>
          <w:rtl w:val="0"/>
        </w:rPr>
        <w:t xml:space="preserve">12.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budžeta projektu sadalījumā pa projektā plānotajiem ieguldījumiem, ar kuriem plāno sasniegt saskaņā ar šo noteikumu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 izvēlēto mērķi, norādot: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sasniegšanai nepieciešamās investīcijas;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finanšu ieguldījumu katrai investīciju pozīcijai ar plānoto attiecināmo izmaksu apmēru (</w:t>
      </w:r>
      <w:r w:rsidR="00000000" w:rsidRPr="00000000" w:rsidDel="00000000">
        <w:rPr>
          <w:i w:val="1"/>
          <w:rtl w:val="0"/>
        </w:rPr>
        <w:t xml:space="preserve">euro</w:t>
      </w:r>
      <w:r w:rsidR="00000000" w:rsidRPr="00000000" w:rsidDel="00000000">
        <w:rPr>
          <w:rtl w:val="0"/>
        </w:rPr>
        <w:t xml:space="preserve">) un to pamatojošos dokumentus, izvēloties ekonomiski visizdevīgāko piedāvājumu, kura noteikšanā viens no kritērijiem ir zemākā cena, ko apliecina vismaz divu konkrētās iegādes piedāvājumu salīdzināšana;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intensitāti katrai pozīcijai saskaņā ar šo noteikumu </w:t>
      </w:r>
      <w:r w:rsidR="00000000" w:rsidRPr="00000000" w:rsidDel="00000000">
        <w:rPr>
          <w:rtl w:val="0"/>
        </w:rPr>
        <w:t xml:space="preserve">18.</w:t>
      </w:r>
      <w:r w:rsidR="00000000" w:rsidRPr="00000000" w:rsidDel="00000000">
        <w:rPr>
          <w:rtl w:val="0"/>
        </w:rPr>
        <w:t xml:space="preserve"> punktu</w:t>
      </w:r>
      <w:r w:rsidR="00000000" w:rsidRPr="00000000" w:rsidDel="00000000">
        <w:rPr>
          <w:rtl w:val="0"/>
        </w:rPr>
        <w:t xml:space="preserve">, attiecīgi aprēķināto publisko finansējumu un visu pozīciju kopsummu;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sagatavošanas izmaksas un citas netiešās izmaksas, kuras radušās, īstenojot projektu, un nepārsniedz divus procentus no šo noteikumu </w:t>
      </w:r>
      <w:r w:rsidR="00000000" w:rsidRPr="00000000" w:rsidDel="00000000">
        <w:rPr>
          <w:rtl w:val="0"/>
        </w:rPr>
        <w:t xml:space="preserve">11.6.3.</w:t>
      </w:r>
      <w:r w:rsidR="00000000" w:rsidRPr="00000000" w:rsidDel="00000000">
        <w:rPr>
          <w:rtl w:val="0"/>
        </w:rPr>
        <w:t xml:space="preserve"> apakšpunktā</w:t>
      </w:r>
      <w:r w:rsidR="00000000" w:rsidRPr="00000000" w:rsidDel="00000000">
        <w:rPr>
          <w:rtl w:val="0"/>
        </w:rPr>
        <w:t xml:space="preserve"> minētās aprēķinātās kopsummas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54. panta</w:t>
      </w:r>
      <w:r w:rsidR="00000000" w:rsidRPr="00000000" w:rsidDel="00000000">
        <w:rPr>
          <w:rtl w:val="0"/>
        </w:rPr>
        <w:t xml:space="preserve"> "a" apakšpunktu, un ir attiecināmas arī tad, ja tās bijušas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plānotos finanšu ieņēmumus no piekrastes zvejas un tajā iegūto zvejas produktu apstrādes (ja attiecināms) pa gadiem, ietverot arī projekta uzraudzības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 ar projekta īstenošanu sasniedzamo regulas </w:t>
      </w:r>
      <w:r w:rsidR="00000000" w:rsidRPr="00000000" w:rsidDel="00000000">
        <w:rPr>
          <w:rtl w:val="0"/>
        </w:rPr>
        <w:t xml:space="preserve">2021/1139 1. pielikumā</w:t>
      </w:r>
      <w:r w:rsidR="00000000" w:rsidRPr="00000000" w:rsidDel="00000000">
        <w:rPr>
          <w:rtl w:val="0"/>
        </w:rPr>
        <w:t xml:space="preserve"> minēto rezultātu rādītāju CR 08 – personas, kas gūst labumu (personu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attīstības plānā paredz vismaz vienu no šādiem attīstības mērķiem, ko plāno sasniegt ar attīstības plānā paredzēto investīciju lielāko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apgrozījuma pieaugums;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 ražošanas procesa, produkta vai pakalpojuma radīšana;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aprites ekonomikas jomā – efektīvāka zvejas produktu ražošanas sistēma, uzglabāšana un iepakošana;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ilgtspējas jomā – negatīvās ietekmes uz ūdeni, gaisu un augsni mazināšana, bioloģiskās daudzveidības saglabāšana;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darbību digitalizācija;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zvejas rīku selektivitāte;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kuģošanas drošība vai apkalpes veselība;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atjaunīgo energoresursu izmantošana.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pirms projekta iesnieguma apstiprināšanas: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budžeta projektā ietverto izmaksu pozīciju un summu pamatotību, izmantojot pieejamās metodes un salīdzinot parametrus vai izmaksu līmeņus (piemēram, salīdzinājumu ar līdzīgu investīciju, tirgus apsekojumu vai ekspertu atzinumu), un pēc vajadzības tās pielāgo pirms fiksētās summas noteikšanas attiecīgajā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lēmumā, ko saņem atbalsta pretendents, ir izklāstīti atbalsta nosacījumi par katru darbību – darbības, kas īstenojamas maksājuma saņemšanai, un dokumenti, kas iesniedzami konkrētā sasniedzamā mērķa pamatošanai;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attīstības plānā norādītā sasniedzamā mērķa samērīgumu ar kopējo budžeta projektā noteikto atbalsta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budžeta projekta un ar to saistīto apliecinošo dokumentu novērtējumu uzkrāj un arhivē, un izmanto kā apliecinošu dokumentu, ar kuru pamato izmantotās vienkāršotās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atbalsta pretendenta izvēlētā attīstības plānā norādītā mērķa izpildes un šo noteikumu </w:t>
      </w:r>
      <w:r w:rsidR="00000000" w:rsidRPr="00000000" w:rsidDel="00000000">
        <w:rPr>
          <w:rtl w:val="0"/>
        </w:rPr>
        <w:t xml:space="preserve">11.8. </w:t>
      </w:r>
      <w:r w:rsidR="00000000" w:rsidRPr="00000000" w:rsidDel="00000000">
        <w:rPr>
          <w:rtl w:val="0"/>
        </w:rPr>
        <w:t xml:space="preserve">apakšpunktā</w:t>
      </w:r>
      <w:r w:rsidR="00000000" w:rsidRPr="00000000" w:rsidDel="00000000">
        <w:rPr>
          <w:rtl w:val="0"/>
        </w:rPr>
        <w:t xml:space="preserve"> minētā rādītāja sasniegšanas projektu uzskata par pabeigtu, un Lauku atbalsta dienests izmaksā gala maksājumu. Projekta rezultāta pārbaudē vērtē rezultāta sasniegšanu, nevis iztērētā budžeta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tam kad Lauku atbalsta dienests izmaksājis gala maksājumu, projekta uzraudzības periods ir trīs kalendāra gadi (ja vien nav piemērojams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15. panta</w:t>
      </w:r>
      <w:r w:rsidR="00000000" w:rsidRPr="00000000" w:rsidDel="00000000">
        <w:rPr>
          <w:rtl w:val="0"/>
        </w:rPr>
        <w:t xml:space="preserve"> nosacījums, ka uzraudzības periods ir pieci gadi), un šajā laikā tiek saglabāti sasniegtie mērķi un iegūtās īpašumtiesības.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ir tiesīgs pieprasīt saņemtā atbalsta atmaksu pilnā vai daļējā apmērā normatīvajos aktos par valsts un Eiropas Savienības atbalsta piešķiršanas, administrēšanas un uzraudzības vispārējo kārtību lauku un zivsaimniecības attīstībai noteiktajā kārtībā,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nav sasniedzis attīstības plānā norādītos mērķus;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pārtrauc attīstības plāna īstenošanu vai neveic saimniecisko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nav izdarīti vai ir izdarīti tikai daļēji un neatbilst attīstības plāna mērķim.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atbalsta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Publiskā atbalsta apmērs viena attīstības plāna īstenošanai nepārsniedz 30 000 </w:t>
      </w:r>
      <w:r w:rsidR="00000000" w:rsidRPr="00000000" w:rsidDel="00000000">
        <w:rPr>
          <w:i w:val="1"/>
          <w:rtl w:val="0"/>
        </w:rPr>
        <w:t xml:space="preserve">euro </w:t>
      </w:r>
      <w:r w:rsidR="00000000" w:rsidRPr="00000000" w:rsidDel="00000000">
        <w:rPr>
          <w:rtl w:val="0"/>
        </w:rPr>
        <w:t xml:space="preserve">vienam atbalsta pretendentam vienā projektu atlases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intensitāte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pantā</w:t>
      </w:r>
      <w:r w:rsidR="00000000" w:rsidRPr="00000000" w:rsidDel="00000000">
        <w:rPr>
          <w:rtl w:val="0"/>
        </w:rPr>
        <w:t xml:space="preserve"> noteiktajām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procentu – pārējām darbībām saistībā ar piekrastes zveju, pamatojoties uz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 panta</w:t>
      </w:r>
      <w:r w:rsidR="00000000" w:rsidRPr="00000000" w:rsidDel="00000000">
        <w:rPr>
          <w:rtl w:val="0"/>
        </w:rPr>
        <w:t xml:space="preserve"> 2. punkta 14. apakšpunktu un III pielikuma 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Ieguldījumus galvenā dzinēja vai palīgdzinēja nomaiņai vai modernizācijai vai zvejas kuģa bruto tilpības palielināšanai, lai uzlabotu drošību, darba apstākļus vai energoefektivitāti, izdara atbilstoši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19. panta</w:t>
      </w:r>
      <w:r w:rsidR="00000000" w:rsidRPr="00000000" w:rsidDel="00000000">
        <w:rPr>
          <w:rtl w:val="0"/>
        </w:rPr>
        <w:t xml:space="preserve">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Pasākumā nav attiecināmas šādas darbības un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tiesvedības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būvju, iegādāto pamatlīdzekļu un programmnodrošinājuma uzturēšanas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lietotu būvmateriālu, iekārtu vai citu lietotu pamatlīdzekļu (izņemot lietotu zvejas kuģi)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īpašuma vai kapitāldaļu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apkopes, rezerves daļu iegādes un ekspluatācijas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nodevas, izņemot pievienotās vērtības nodokli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64. panta</w:t>
      </w:r>
      <w:r w:rsidR="00000000" w:rsidRPr="00000000" w:rsidDel="00000000">
        <w:rPr>
          <w:rtl w:val="0"/>
        </w:rPr>
        <w:t xml:space="preserve"> 1. punkta "c" apakšpunkta "i"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11.6.4.</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tādu zvejas kuģu dzinēju iegāde un uzstādīšana, kas nav stacionārie dzinēji;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dzinēju nomaiņa tiem zvejas kuģiem, kas iegādāti šajā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iegāde no saistītiem uzņēmumiem un personām, kas atrodas interešu konfliktā ar atbalsta pretendentu, saskaņā ar normatīvajiem aktiem par iepirkuma procedūru un tās piemērošanas kārtību pasūtītāja finansētiem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pantā</w:t>
      </w:r>
      <w:r w:rsidR="00000000" w:rsidRPr="00000000" w:rsidDel="00000000">
        <w:rPr>
          <w:rtl w:val="0"/>
        </w:rPr>
        <w:t xml:space="preserve"> noteiktās darbības un izdevumi.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Pasākumā ir attiecināmas izmaksas jaunai būvniecībai, būves pārbūvei, novietošanai un atjaunošanai, jaunu pamatlīdzekļu iegādei, investīcijām kuģī, kā arī 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minētajiem nosacījumiem atbilstoša lietota zvejas kuģa iegādei un 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minētajam izvēlētajam mērķim saistībā ar zvejas produktu ieguvi un apriti. Ieguldījumi zvejas produktu pārstrādē ir attiecināmi, ja atbalsta pretendenta piekrastes zvejniecībā iegūto zvejas produktu īpatsvars pārsniedz 50 procentus.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pēc projektu iesniegumu sarindošanas atbilstoši projektu atlases kritērijiem (</w:t>
      </w:r>
      <w:r w:rsidR="00000000" w:rsidRPr="00000000" w:rsidDel="00000000">
        <w:rPr>
          <w:rtl w:val="0"/>
        </w:rPr>
        <w:t xml:space="preserve">pielikums</w:t>
      </w:r>
      <w:r w:rsidR="00000000" w:rsidRPr="00000000" w:rsidDel="00000000">
        <w:rPr>
          <w:rtl w:val="0"/>
        </w:rPr>
        <w:t xml:space="preserve">) vairāki pretendenti iegūst vienādu punktu skaitu, priekšroka saņemt publisko finansējumu ir atbalsta pretendentam, kam saskaņā ar Latvijas zivsaimniecības integrētajā kontroles un informācijas sistēmā pieejamo informāciju ir lielāks nozvejas apjoms iepriekšējā pārskata gadā.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piešķiršanas, administrēšanas un uzraudzības vispārējo kārtību lauku un zivsaimniecības attīstībai Lauku atbalsta dienesta elektroniskajā pieteikšanās sistēmā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 ziņas par atbalsta pretendentu un attīstības plānu ar budžeta projektu saskaņā ar šo noteikumu </w:t>
      </w:r>
      <w:r w:rsidR="00000000" w:rsidRPr="00000000" w:rsidDel="00000000">
        <w:rPr>
          <w:rtl w:val="0"/>
        </w:rPr>
        <w:t xml:space="preserve">11.6.</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6.2.1.</w:t>
      </w:r>
      <w:r w:rsidR="00000000" w:rsidRPr="00000000" w:rsidDel="00000000">
        <w:rPr>
          <w:rtl w:val="0"/>
        </w:rPr>
        <w:t xml:space="preserve"> apakšpunktā</w:t>
      </w:r>
      <w:r w:rsidR="00000000" w:rsidRPr="00000000" w:rsidDel="00000000">
        <w:rPr>
          <w:rtl w:val="0"/>
        </w:rPr>
        <w:t xml:space="preserve"> minēto prasību apliecinošos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6.2.2.1.</w:t>
      </w:r>
      <w:r w:rsidR="00000000" w:rsidRPr="00000000" w:rsidDel="00000000">
        <w:rPr>
          <w:rtl w:val="0"/>
        </w:rPr>
        <w:t xml:space="preserve"> apakšpunktā</w:t>
      </w:r>
      <w:r w:rsidR="00000000" w:rsidRPr="00000000" w:rsidDel="00000000">
        <w:rPr>
          <w:rtl w:val="0"/>
        </w:rPr>
        <w:t xml:space="preserve"> minēto nosacījumu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11.6.2.</w:t>
      </w:r>
      <w:r w:rsidR="00000000" w:rsidRPr="00000000" w:rsidDel="00000000">
        <w:rPr>
          <w:rtl w:val="0"/>
        </w:rPr>
        <w:t xml:space="preserve"> apakšpunktā</w:t>
      </w:r>
      <w:r w:rsidR="00000000" w:rsidRPr="00000000" w:rsidDel="00000000">
        <w:rPr>
          <w:rtl w:val="0"/>
        </w:rPr>
        <w:t xml:space="preserve"> minēto izmaksu apmēru pamatojošos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12.6.</w:t>
      </w:r>
      <w:r w:rsidR="00000000" w:rsidRPr="00000000" w:rsidDel="00000000">
        <w:rPr>
          <w:rtl w:val="0"/>
        </w:rPr>
        <w:t xml:space="preserve"> apakšpunktā</w:t>
      </w:r>
      <w:r w:rsidR="00000000" w:rsidRPr="00000000" w:rsidDel="00000000">
        <w:rPr>
          <w:rtl w:val="0"/>
        </w:rPr>
        <w:t xml:space="preserve"> minētajam mērķim – valsts zinātniskā institūta "Pārtikas drošības, dzīvnieku veselības un vides zinātniskais institūts "BIOR"" apliecinājumu par to, ka zvejas rīkam vai citam aprīkojumam ir labāka selektivitāte izmēra ziņā vai mazāka ietekme uz ekosistēmu un sugām, kas nav mērķsugas, nekā standarta zvejas rīkiem vai citam aprīkojumam, kuru atļauts lietot saskaņā ar Eiropas Savienības tieši piemērojamiem normatīvajiem aktiem vai nacionālajiem normatīvajiem aktiem zvejniecības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nekustamais īpašums, kurā plānotas investīcijas, tiek nomāts, – atbalsta pretendenta apliecinātu nomas līguma kopiju, kurā norādītais nomas termiņš nav īsāks par septiņiem gadiem no attīstības plāna iesniegšanas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attīstības plānā paredzēta jauna būvniecība, būves atjaunošana, būves ierīkošana, būves novietošana vai būves pārbūve, – plānotās būves aprakstu, telpu plānojumu un ilustratīvu shēmu novietojumam dabā.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attīstības plānā paredzēta jauna būvniecība, būves atjaunošana, būves ierīkošana, būves novietošana un būves pārbūve, būvmateriālu vai stacionāro iekārtu un to aprīkojuma iegāde atbilstoši būvniecības iecerei, atbalsta saņēmējs, iesniedzot projekta iesniegumu vai sešu mēnešu laikā pēc tam, kad stājies spēkā Lauku atbalsta dienesta lēmums par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Lauku atbalsta dienestu par Būvniecības informācijas sistēmā uzsāktās būvniecības lietas numuru un sagatavoto tehnisko dokumentāciju par būvniecības procesu;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Lauku atbalsta dienestā sagatavoto kuģa pārbūves tehnisko projektu, kas saskaņots ar valsts sabiedrību ar ierobežotu atbildību "Latvijas Jūras administrācija".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katra attīstības plāna posma īstenošanas atbalsta saņēmējs Lauku atbalsta dienesta elektroniskajā pieteikšanās sistēmā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īstenotajām darbībām, iegādēm un ieguldījumiem, pamatojoties uz budžeta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projektā paredzētā mērķa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sabiedrības ar ierobežotu atbildību "Latvijas Jūras administrācija" Kuģošanas drošības inspekcijas aktu par zvejas kuģa modernizācijas tehniskā projekta izpildi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speciālo atļauju (licenci) komercdarbībai zvejniecībā piekrastes ūdeņos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zvejas tiesību iznomātāju noslēgtu rūpnieciskās zvejas tiesību nomas līgumu, kurā minētais nomas termiņš nav īsāks par septiņiem gadiem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par iegādāto zvejas kuģi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atbilstību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17. panta</w:t>
      </w:r>
      <w:r w:rsidR="00000000" w:rsidRPr="00000000" w:rsidDel="00000000">
        <w:rPr>
          <w:rtl w:val="0"/>
        </w:rPr>
        <w:t xml:space="preserve"> 6. punkta "b" apakšpunkta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priekšapmaksu 90 procentu apmērā no publiskā finansējuma, pirms attīstības plāna posma īstenošanas atbalsta pretendents Lauku atbalsta dienestā iesniedz priekšapmaksas pieprasījumu. Nākamajā attīstības plāna posmā priekšapmaksas pieprasījumu iesniedz tikai pēc iepriekšējā posma pabeigšanas. Ja attīstības plāna posma ilgums pārsniedz sešus mēnešus, atbalsta pretendents 30 dienu laikā pēc attīstības plāna posma pabeigšanas iesniedz pārskatu par priekšapmaksas izlietojumu.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Lauku atbalsta dienesta pieprasījuma informāciju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 ar ierobežotu atbildību "Latvijas Jūras administrācija" no Jūrnieku reģistra – par izdotu vai atzītu kvalifikācijas sertifikātu;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dienests – par tādu fizisko pārbaužu veikšanu, kas noteiktas normatīvajos aktos par rūpniecisko zveju teritoriālajos ūdeņos un ekonomiskās zonas ūdeņos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18. pantu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 par valsts sociālās apdrošināšanas obligātajām iemaksām valsts budžetā saskaņā ar šo noteikumu </w:t>
      </w:r>
      <w:r w:rsidR="00000000" w:rsidRPr="00000000" w:rsidDel="00000000">
        <w:rPr>
          <w:rtl w:val="0"/>
        </w:rPr>
        <w:t xml:space="preserve">6.2.1.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6.1.3.</w:t>
      </w:r>
      <w:r w:rsidR="00000000" w:rsidRPr="00000000" w:rsidDel="00000000">
        <w:rPr>
          <w:rtl w:val="0"/>
        </w:rPr>
        <w:t xml:space="preserve"> apakšpunktā</w:t>
      </w:r>
      <w:r w:rsidR="00000000" w:rsidRPr="00000000" w:rsidDel="00000000">
        <w:rPr>
          <w:rtl w:val="0"/>
        </w:rPr>
        <w:t xml:space="preserve"> minētā nosacījuma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pirmā zvejas kuģa iegādi saskaņā ar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6.2.2.2.</w:t>
      </w:r>
      <w:r w:rsidR="00000000" w:rsidRPr="00000000" w:rsidDel="00000000">
        <w:rPr>
          <w:rtl w:val="0"/>
        </w:rPr>
        <w:t xml:space="preserve"> apakšpunktā</w:t>
      </w:r>
      <w:r w:rsidR="00000000" w:rsidRPr="00000000" w:rsidDel="00000000">
        <w:rPr>
          <w:rtl w:val="0"/>
        </w:rPr>
        <w:t xml:space="preserve"> minēto saskaņojumu;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piekrastes zvejas kuģiem, kas reģistrēti Eiropas Savienības zvejas flotes reģistrā trīs līdz 10 kalendāra gadus pirms projekta iesnieguma iesniegšanas gada, un par zvejas kuģiem, kas reģistrēti Eiropas Savienības zvejas flotes reģistrā vismaz 30 kalendāra gadus pirms projekta iesnieguma iesniegšanas gada;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zvejas kuģiem, kas pēdējos divos kalendāra gados pirms projekta iesnieguma iesniegšanas gada izmantoti zvejas darbībām mazāk nekā 60 dienu.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23-TA-1240</w:t>
    </w:r>
    <w:r>
      <w:br/>
    </w:r>
    <w:r w:rsidR="00000000" w:rsidRPr="00000000" w:rsidDel="00000000">
      <w:rPr>
        <w:rtl w:val="0"/>
      </w:rPr>
      <w:t xml:space="preserve">Izdrukāts 29.07.2026. 23.54 - 1.0.VK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23-TA-1240</w:t>
    </w:r>
    <w:r>
      <w:br/>
    </w:r>
    <w:r w:rsidR="00000000" w:rsidRPr="00000000" w:rsidDel="00000000">
      <w:rPr>
        <w:rtl w:val="0"/>
      </w:rPr>
      <w:t xml:space="preserve">Izdrukāts 29.07.2026. 23.54 - 1.0.VK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noteikumu_konsolidētā_versija_23-TA-1240.docx</dc:title>
</cp:coreProperties>
</file>

<file path=docProps/custom.xml><?xml version="1.0" encoding="utf-8"?>
<Properties xmlns="http://schemas.openxmlformats.org/officeDocument/2006/custom-properties" xmlns:vt="http://schemas.openxmlformats.org/officeDocument/2006/docPropsVTypes"/>
</file>