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martā (prot. Nr. 16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43.</w:t>
      </w:r>
      <w:r w:rsidR="00000000" w:rsidRPr="00000000" w:rsidDel="00000000">
        <w:rPr>
          <w:vertAlign w:val="superscript"/>
          <w:rtl w:val="0"/>
        </w:rPr>
        <w:t xml:space="preserve">1</w:t>
      </w:r>
      <w:r w:rsidR="00000000" w:rsidRPr="00000000" w:rsidDel="00000000">
        <w:rPr>
          <w:rtl w:val="0"/>
        </w:rPr>
        <w:t xml:space="preserve"> panta pirmo daļu atļaut Tieslietu ministrijai (Valsts zemes dienestam) nodot Ukrainai bez atlīdzības šādu valsts kustamo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biedrības "Agendum" starpniecību: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Opel Astra</w:t>
      </w:r>
      <w:r w:rsidR="00000000" w:rsidRPr="00000000" w:rsidDel="00000000">
        <w:rPr>
          <w:rtl w:val="0"/>
        </w:rPr>
        <w:t xml:space="preserve"> (2013. gada izlaidums);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Nissan Qashqai+2</w:t>
      </w:r>
      <w:r w:rsidR="00000000" w:rsidRPr="00000000" w:rsidDel="00000000">
        <w:rPr>
          <w:rtl w:val="0"/>
        </w:rPr>
        <w:t xml:space="preserve"> (2013. gada izlaidums);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Volkswagen Golf</w:t>
      </w:r>
      <w:r w:rsidR="00000000" w:rsidRPr="00000000" w:rsidDel="00000000">
        <w:rPr>
          <w:rtl w:val="0"/>
        </w:rPr>
        <w:t xml:space="preserve"> (2012. gada izlaidums);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biedrības "Tavi draugi" starpniecību: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Nissan Qashqai+2</w:t>
      </w:r>
      <w:r w:rsidR="00000000" w:rsidRPr="00000000" w:rsidDel="00000000">
        <w:rPr>
          <w:rtl w:val="0"/>
        </w:rPr>
        <w:t xml:space="preserve"> (2013. gada izlaidums);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sešas radiostacijas </w:t>
      </w:r>
      <w:r w:rsidR="00000000" w:rsidRPr="00000000" w:rsidDel="00000000">
        <w:rPr>
          <w:i w:val="1"/>
          <w:rtl w:val="0"/>
        </w:rPr>
        <w:t xml:space="preserve">Motorola CLS 4467</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kustamo mantu nodotu bez atlīdzības Ukrainai, Valsts zemes dienestam sadarboties ar biedrību "Agendum" (reģistrācijas numurs 50008281431) un biedrību "Tavi draugi" (reģistrācijas numurs 50008218771), kuras nodrošinās valsts kustamās mantas nogādāšanu un nodošanu Ukrainai, veicot visas nepieciešamās darbības un sedzot visus ar transportēšanu saistītos izdevumus.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zemes dienestam atbilstoši Ministru kabineta 2006. gada 25. jūlija noteikumu Nr. 618 "</w:t>
      </w:r>
      <w:r w:rsidR="00000000" w:rsidRPr="00000000" w:rsidDel="00000000">
        <w:rPr>
          <w:rtl w:val="0"/>
        </w:rPr>
        <w:t xml:space="preserve">Kārtība, kādā valsts kustamo mantu nodod bez atlīdzības ārvalstu valdību un starpvalstu organizāciju īpašumā</w:t>
      </w:r>
      <w:r w:rsidR="00000000" w:rsidRPr="00000000" w:rsidDel="00000000">
        <w:rPr>
          <w:rtl w:val="0"/>
        </w:rPr>
        <w:t xml:space="preserve">" 4. punktam noformēt nodošanas un pieņemšanas aktu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valsts kustamās mantas nodošanu bez atlīdzības Ukrainai ar biedrības "Agendum" un biedrības "Tavi draugi" starpniecību, neslēdzot rakstveida līgumu, un nodrošināt tā parakstīšanu. Valsts zemes dienesta ģenerāldirektoram apstiprināt parakstīto nodošanas un pieņemšanas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25-TA-2978</w:t>
    </w:r>
    <w:r>
      <w:br/>
    </w:r>
    <w:r w:rsidR="00000000" w:rsidRPr="00000000" w:rsidDel="00000000">
      <w:rPr>
        <w:rtl w:val="0"/>
      </w:rPr>
      <w:t xml:space="preserve">Izdrukāts 29.07.2026. 22.53 - 1.0.VK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25-TA-2978</w:t>
    </w:r>
    <w:r>
      <w:br/>
    </w:r>
    <w:r w:rsidR="00000000" w:rsidRPr="00000000" w:rsidDel="00000000">
      <w:rPr>
        <w:rtl w:val="0"/>
      </w:rPr>
      <w:t xml:space="preserve">Izdrukāts 29.07.2026. 22.53 - 1.0.VK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rīkojuma_projekts_25-TA-2978.docx</dc:title>
</cp:coreProperties>
</file>

<file path=docProps/custom.xml><?xml version="1.0" encoding="utf-8"?>
<Properties xmlns="http://schemas.openxmlformats.org/officeDocument/2006/custom-properties" xmlns:vt="http://schemas.openxmlformats.org/officeDocument/2006/docPropsVTypes"/>
</file>