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septembrī (prot. Nr. 36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no budžeta resora "74. Gadskārtējā valsts budžeta izpildes procesā pārdalāmais finansējums" programmas 17.00.00 "Finansējums Ukrainas civiliedzīvotāju atbalsta likumā noteikto pasākumu īstenošanai" 2 674 270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149 739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05.01.00 "Sociālās rehabilitācijas valsts programmas", palielinot dotāciju no vispārējiem ieņēmumiem 149 739 </w:t>
      </w:r>
      <w:r w:rsidR="00000000" w:rsidRPr="00000000" w:rsidDel="00000000">
        <w:rPr>
          <w:i w:val="1"/>
          <w:rtl w:val="0"/>
        </w:rPr>
        <w:t xml:space="preserve">euro</w:t>
      </w:r>
      <w:r w:rsidR="00000000" w:rsidRPr="00000000" w:rsidDel="00000000">
        <w:rPr>
          <w:rtl w:val="0"/>
        </w:rPr>
        <w:t xml:space="preserve"> apmērā un izdevumus subsīdijām un dotācijām 149 739 </w:t>
      </w:r>
      <w:r w:rsidR="00000000" w:rsidRPr="00000000" w:rsidDel="00000000">
        <w:rPr>
          <w:i w:val="1"/>
          <w:rtl w:val="0"/>
        </w:rPr>
        <w:t xml:space="preserve">euro </w:t>
      </w:r>
      <w:r w:rsidR="00000000" w:rsidRPr="00000000" w:rsidDel="00000000">
        <w:rPr>
          <w:rtl w:val="0"/>
        </w:rPr>
        <w:t xml:space="preserve">apmērā, lai kompensētu izdevumus, kas radušies no 2024. gada 1. janvāra līdz 2024. gada 30. jūnijam saistībā ar Ukrainas civiliedzīvotājiem izsniegtiem tehniskajiem palīglīdzekļiem atbilstoši Ukrainas civiliedzīvotāju atbalsta likuma 7. panta pirmās daļas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33 812 </w:t>
      </w:r>
      <w:r w:rsidR="00000000" w:rsidRPr="00000000" w:rsidDel="00000000">
        <w:rPr>
          <w:i w:val="1"/>
          <w:rtl w:val="0"/>
        </w:rPr>
        <w:t xml:space="preserve">euro</w:t>
      </w:r>
      <w:r w:rsidR="00000000" w:rsidRPr="00000000" w:rsidDel="00000000">
        <w:rPr>
          <w:rtl w:val="0"/>
        </w:rPr>
        <w:t xml:space="preserve"> apmērā uz Labklājības ministrijas pamatbudžeta apakšprogrammu 05.37.00 "Sociālās integrācijas valsts aģentūras administrēšana un profesionālās un sociālās rehabilitācijas pakalpojumu nodrošināšana", palielinot dotāciju no vispārējiem ieņēmumiem 33 812 </w:t>
      </w:r>
      <w:r w:rsidR="00000000" w:rsidRPr="00000000" w:rsidDel="00000000">
        <w:rPr>
          <w:i w:val="1"/>
          <w:rtl w:val="0"/>
        </w:rPr>
        <w:t xml:space="preserve">euro</w:t>
      </w:r>
      <w:r w:rsidR="00000000" w:rsidRPr="00000000" w:rsidDel="00000000">
        <w:rPr>
          <w:rtl w:val="0"/>
        </w:rPr>
        <w:t xml:space="preserve"> apmērā, izdevumus atlīdzībai 21 302 </w:t>
      </w:r>
      <w:r w:rsidR="00000000" w:rsidRPr="00000000" w:rsidDel="00000000">
        <w:rPr>
          <w:i w:val="1"/>
          <w:rtl w:val="0"/>
        </w:rPr>
        <w:t xml:space="preserve">euro</w:t>
      </w:r>
      <w:r w:rsidR="00000000" w:rsidRPr="00000000" w:rsidDel="00000000">
        <w:rPr>
          <w:rtl w:val="0"/>
        </w:rPr>
        <w:t xml:space="preserve"> un izdevumus precēm un pakalpojumiem 12 510 </w:t>
      </w:r>
      <w:r w:rsidR="00000000" w:rsidRPr="00000000" w:rsidDel="00000000">
        <w:rPr>
          <w:i w:val="1"/>
          <w:rtl w:val="0"/>
        </w:rPr>
        <w:t xml:space="preserve">euro</w:t>
      </w:r>
      <w:r w:rsidR="00000000" w:rsidRPr="00000000" w:rsidDel="00000000">
        <w:rPr>
          <w:rtl w:val="0"/>
        </w:rPr>
        <w:t xml:space="preserve"> apmērā, lai kompensētu izdevumus, kas radušies no 2024. gada 1. janvāra līdz 2024. gada 30. jūnijam saistībā ar Ukrainas civiliedzīvotājiem sniegtajiem sociālās rehabilitācijas pakalpojumiem atbilstoši Ukrainas civiliedzīvotāju atbalsta likuma 7. panta pirmās daļas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2 490 719 </w:t>
      </w:r>
      <w:r w:rsidR="00000000" w:rsidRPr="00000000" w:rsidDel="00000000">
        <w:rPr>
          <w:i w:val="1"/>
          <w:rtl w:val="0"/>
        </w:rPr>
        <w:t xml:space="preserve">euro</w:t>
      </w:r>
      <w:r w:rsidR="00000000" w:rsidRPr="00000000" w:rsidDel="00000000">
        <w:rPr>
          <w:rtl w:val="0"/>
        </w:rPr>
        <w:t xml:space="preserve"> apmērā uz Labklājības ministrijas pamatbudžeta apakšprogrammu  20.01.00 "Valsts sociālie pabalsti", palielinot dotāciju no vispārējiem ieņēmumiem un izdevumus sociāla rakstura maksājumiem un kompensācijām, lai segtu izdevumus, kas radušies no 2024. gada 1. janvāra līdz 2024. gada 30. jūnijam saistībā ar valsts sociālo pabalstu izmaksām Ukrainas civiliedzīvotājiem atbilstoši Ukrainas civiliedzīvotāju atbalsta likuma 7. panta trešās daļas 9. punktam, vienpadsmitajai un trīspadsmitajai daļai, kā arī 7.</w:t>
      </w:r>
      <w:r w:rsidR="00000000" w:rsidRPr="00000000" w:rsidDel="00000000">
        <w:rPr>
          <w:vertAlign w:val="superscript"/>
          <w:rtl w:val="0"/>
        </w:rPr>
        <w:t xml:space="preserve">2</w:t>
      </w:r>
      <w:r w:rsidR="00000000" w:rsidRPr="00000000" w:rsidDel="00000000">
        <w:rPr>
          <w:rtl w:val="0"/>
        </w:rPr>
        <w:t xml:space="preserve"> panta devītajai un vienpadsmitajai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24-TA-1908</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24-TA-1908</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rīkojuma_projekts_24-TA-1908.docx</dc:title>
</cp:coreProperties>
</file>

<file path=docProps/custom.xml><?xml version="1.0" encoding="utf-8"?>
<Properties xmlns="http://schemas.openxmlformats.org/officeDocument/2006/custom-properties" xmlns:vt="http://schemas.openxmlformats.org/officeDocument/2006/docPropsVTypes"/>
</file>