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2. jūnija noteikumos Nr. 333 "Eiropas Ekonomikas zonas finanšu instrumenta un Norvēģijas finanšu instrumenta 2014.–2021. gada perioda programmas "Pētniecība un izglītība" aktivitātes "Baltijas pētniecības programma" un aktivitātes "Stipendijas"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Eiropas Ekonomikas zonas</w:t>
      </w:r>
      <w:r>
        <w:br/>
      </w:r>
      <w:r w:rsidR="00000000" w:rsidRPr="00000000" w:rsidDel="00000000">
        <w:rPr>
          <w:rStyle w:val="paragraph"/>
          <w:i w:val="1"/>
          <w:rtl w:val="0"/>
        </w:rPr>
        <w:t xml:space="preserve">finanšu instrumenta un Norvēģijas</w:t>
      </w:r>
      <w:r>
        <w:br/>
      </w:r>
      <w:r w:rsidR="00000000" w:rsidRPr="00000000" w:rsidDel="00000000">
        <w:rPr>
          <w:rStyle w:val="paragraph"/>
          <w:i w:val="1"/>
          <w:rtl w:val="0"/>
        </w:rPr>
        <w:t xml:space="preserve">finanšu instrumenta 2014.–2021. gada</w:t>
      </w:r>
      <w:r>
        <w:br/>
      </w:r>
      <w:r w:rsidR="00000000" w:rsidRPr="00000000" w:rsidDel="00000000">
        <w:rPr>
          <w:rStyle w:val="paragraph"/>
          <w:i w:val="1"/>
          <w:rtl w:val="0"/>
        </w:rPr>
        <w:t xml:space="preserve">perioda vadības likuma 15. panta 12.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2. jūnija noteikumos Nr. 333 "Eiropas Ekonomikas zonas finanšu instrumenta un Norvēģijas finanšu instrumenta 2014.–2021. gada perioda programmas "Pētniecība un izglītība" aktivitātes "Baltijas pētniecības programma" un aktivitātes "Stipendijas" īstenošanas noteikumi" (Latvijas Vēstnesis, 2020, 107. nr.; 2021, 124. nr.; 2022, 19.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kvalitātes slieksnis – minimālais sasniedzamais punktu skaits katrā šo noteikumu 1., 1.</w:t>
      </w:r>
      <w:r w:rsidR="00000000" w:rsidRPr="00000000" w:rsidDel="00000000">
        <w:rPr>
          <w:vertAlign w:val="superscript"/>
          <w:rtl w:val="0"/>
        </w:rPr>
        <w:t xml:space="preserve">1</w:t>
      </w:r>
      <w:r w:rsidR="00000000" w:rsidRPr="00000000" w:rsidDel="00000000">
        <w:rPr>
          <w:rtl w:val="0"/>
        </w:rPr>
        <w:t xml:space="preserve"> un 2. pielikumā minētajā kvalitātes vērtēšanas kritērijā kopumā, kas norādīts projekta iesnieguma vērtējumā;"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Programmu īsteno atklātu un ierobežota projektu iesniegumu konkursu veidā. Baltijas pētniecības programmā organizē vienu atklātu projektu iesniegumu konkursu un vienu ierobežotu projektu iesniegumu konkursu. Stipendiju programmā organizē atklātus projektu iesniegumu konkursus. Baltijas pētniecības programmas projekta iesniegums atbilst vismaz vienai no šo noteikumu 4. pielikumā norādītājām atklātā projektu iesniegumu konkursa projektu apakštēmām.";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Baltijas pētniecības programmā: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atklātā projektu iesniegumu konkursā - Latvijā reģistrēta zinātniskā institūcija, kas atbilst pētniecības organizācijas statusam;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ierobežotā projektu iesniegumu konkursā - Latvijā reģistrēta zinātniskā institūcija, 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6.1.2.1. atbilst pētniecības organizācijas statusam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6.1.2.2. ir iesniegusi projekta iesniegumu Baltijas pētniecības programmas atklātā projektu iesniegumu konkursā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6.1.2.3. projekta iesniegums ir noraidīts nepietiekama Baltijas pētniecības programmas finansējuma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Baltijas pētniecības programmā: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7.1.1. atklātā projektu iesniegumu konkursa projektam pieejamo maksimālo finansējumu no kopējā Baltijas pētniecības programmai pieejamā finansējuma nosaka atbilstoši šādu obligāto projekta partneru skaitam: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7.1.1.1. ja projektā ir vismaz divi obligātie projekta partneri – viena Igaunijā vai Lietuvā reģistrēta pētniecības organizācija un viena donorvalstī reģistrēta pētniecības organizācija –, tad projekta summa ir no 300 000 euro līdz 800 000 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7.1.1.2. ja projektā ir trīs obligātie projekta partneri – viena Igaunijā reģistrēta pētniecības organizācija, viena Lietuvā reģistrēta pētniecības organizācija un viena donorvalstī reģistrēta pētniecības organizācija –, tad projekta summa ir no 300 000 euro līdz 1 000 000 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7.1.2. ierobežota projektu iesniegumu konkursa projektam pieejamo maksimālo finansējumu no kopējā Baltijas pētniecības programmai pieejamā finansējuma nosaka atbilstoši šādu obligāto projekta partneru skaitam: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7.1.2.1. ja projektā ir vismaz divi obligātie projekta partneri – viena Igaunijā vai Lietuvā reģistrēta pētniecības organizācija un viena donorvalstī reģistrēta pētniecības organizācija –, tad projekta summa ir līdz 50 000 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7.1.2.2. ja projektā ir trīs obligātie projekta partneri – viena Igaunijā reģistrēta pētniecības organizācija, viena Lietuvā reģistrēta pētniecības organizācija un viena donorvalstī reģistrēta pētniecības organizācija –, tad projekta summa ir līdz 60 000 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7.1.3. ierobežotā projektu iesniegumu konkursā var būt: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7.1.3.1. tas projekta partneris, kas ir norādīts atklāta projektu iesniegumu konkursa projekta iesniegumā, kura īstenošanai nepiešķīra Baltijas pētniecības programmas finansējumu tā nepietiekamības dēļ;</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7.1.3.2. cits projekta partneris no šo noteikumu 7.1.2.  apakšpunktā minēto projekta partneru valstīm, ja tas uzlabo projekta iesnieguma kvalitāti un projekta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Baltijas pētniecības programmas atklātā projektu iesniegumu konkursā papildu izvēles projekta partneris: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Latvijā reģistrēta pētniecības organizācija;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trešo valstu pētniecības organizācija, kura reģistrēta ārpus donorvalstīm un Igaunijas, Latvijas, Lietuvas un kuras galvenais mērķis ir patstāvīgi veikt fundamentālos pētījumus, rūpnieciskos pētījumus vai eksperimentālo izstrādni vai plaši izplatīt to rezultātus mācīšanas, publicēšanas vai zināšanu nodošanas veidā. Trešo valstu pētniecības organizācija nesaņem finansējumu no kopējā Baltijas pētniecības programmai pieejamā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izstrādā Baltijas pētniecības programmas un stipendiju programmas atklātā projektu iesniegumu konkursa atlases un Baltijas pētniecības programmas ierobežotas atlases nolikumu (tostarp ietverot tajos nosacījumu, ka projektu iesnieguma veidlapu sagatavo un aizpilda angļu valodā, projekta iesnieguma pielikumus pievieno angļu vai latviešu valodā, projekta apraksts (ne vairāk kā 3200 rakstu zīmes), kurā norādīts projekta mērķis, galvenās aktivitātes un sasniedzamie rezultāti, un projekta iesniedzēja apliecinājums ir latviešu valodā), kurus pirms apstiprināšanas saskaņo ar programmas apsaimniekotāju un vadošo iestādi;"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10.8.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 izveido kārtību par projektu papildināšanu ar papildu aktivitātēm Baltijas pētniecības programmas un stipendiju programmas projektos, prioritizējot tās aktivitātes, kurās iesaistīti pētnieki, studenti un augstskolu personāls, kuri ir Ukrainas civiliedzīvotāji Ukrainas civiliedzīvotāju atbalsta likuma izpratnē un kuri izceļo no Ukrainas vai kuri nevar atgriezties Ukrainā Krievijas Federācijas izraisītā bruņotā konflikta dēļ šā bruņotā konflikta norises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kopējais Baltijas pētniecības programmai pieejamais finansējums ir 8 817 538 euro, no kuriem valsts budžeta līdzfinansējums ir 15 procenti jeb 1 322 631 euro un Eiropas Ekonomikas zonas finanšu instrumenta līdzfinansējums ir 85 procenti jeb 7 494 907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kopējais stipendiju programmai pieejamais finansējums ir 306 600 euro, no kuriem valsts budžeta līdzfinansējums ir 15 procenti jeb 45 990 euro un Eiropas Ekonomikas zonas finanšu instrumenta līdzfinansējums ir 85 procenti jeb 260 610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Ja Baltijas pētniecības programmā vai stipendiju programmā ir pieejams attiecināmā finansējuma palielinājums vai ietaupījums, tad šo finansējumu 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 Baltijas pētniecības programmas atklātā projektu iesniegumu konkursa projekta iesnieguma iesniedzējam, kura projekta iesniegums minētajā konkursā ir noraidīts nepietiekama finansējuma dēļ un iekļauts programmas komitejas izveidotajā projektu iesniegumu rezerves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 Baltijas pētniecības programmas ierobežotā projektu iesniegumu konkursa projekta iesnieguma iesniedzējam. Ja pēc konkursa noslēgšanās ir pieejams attiecināmā finansējuma ietaupījums, tad šo finansējumu piešķir Baltijas pētniecības programmas projektu papildu aktivitātēm atbilstoši šo noteikumu 14.</w:t>
      </w:r>
      <w:r w:rsidR="00000000" w:rsidRPr="00000000" w:rsidDel="00000000">
        <w:rPr>
          <w:vertAlign w:val="superscript"/>
          <w:rtl w:val="0"/>
        </w:rPr>
        <w:t xml:space="preserve">1</w:t>
      </w:r>
      <w:r w:rsidR="00000000" w:rsidRPr="00000000" w:rsidDel="00000000">
        <w:rPr>
          <w:rtl w:val="0"/>
        </w:rPr>
        <w:t xml:space="preserve">3. apakšpunktā minētajam;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 Baltijas pētniecības programmas un stipendiju programmas projektu papildu aktivitātēm, prioritizējot tās aktivitātes, kurās ir iesaistīti Ukrainas civiliedzīvotāji Ukrainas civiliedzīvotāju atbalsta likuma izpratnē – pētnieki, studenti un augstskolu personāls, kuri izceļo no Ukrainas vai kuri nevar atgriezties Ukrainā Krievijas Federācijas izraisītā bruņotā konflikta dēļ šā bruņotā konflikta norises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Baltijas pētniecības programmā – programmas komiteja, kas veic arī projektu iesniegumu vērtēšanas komisijas funkcijas atbilstoši šo noteikumu 1. un 1.</w:t>
      </w:r>
      <w:r w:rsidR="00000000" w:rsidRPr="00000000" w:rsidDel="00000000">
        <w:rPr>
          <w:vertAlign w:val="superscript"/>
          <w:rtl w:val="0"/>
        </w:rPr>
        <w:t xml:space="preserve">1</w:t>
      </w:r>
      <w:r w:rsidR="00000000" w:rsidRPr="00000000" w:rsidDel="00000000">
        <w:rPr>
          <w:rtl w:val="0"/>
        </w:rPr>
        <w:t xml:space="preserve"> pielikumā noteiktajiem projektu iesniegumu vērtēšanas kritērijiem, pieaicinot ārējos ekspertus;"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Baltijas pētniecības programmas ierobežotā projektu iesniegumu konkursa projekta izmaksas ir attiecināmas no brīža, kad pieņemts lēmums par Baltijas pētniecības programmas ierobežotā konkursa projekta iesnieguma apstiprināšanu. Baltijas pētniecības programmas un stipendiju programmas projektu papildus aktivitāšu izmaksas ir attiecināmas no brīža, kad  stājas spēkā grozījumi attiecīgajā līgumā par Eiropas Ekonomikas zonas finanšu instrumenta un Norvēģijas finanšu instrumenta 2014.–2021. gada perioda programmas īstenošanu (turpmāk – programmas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"22.1.1. projekta administratīvā un īstenošanas personāla atlīdzības izmaksas – darba samaksa, tai skaitā Ukrainas civiliedzīvotājiem Ukrainas civiliedzīvotāju atbalsta likuma izpratnē – pētniekiem, studentiem un augstskolu personālam, kā arī citi darba ņēmēja labā veicamie obligātie maksājumi, tai skaitā darba devēja valsts sociālās apdrošināšanas iemaksas. Projekta partneris no Norvēģijas atlīdzības izmaksām var piemērot vienas vienības standarta likmi atbilstoši savas organizācijas noteikumiem. Projekta administratīvā personāla atlīdzības izmaksas nepārsniedz 10 procentus no tiešajām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"22.1.2. komandējumu un darba braucienu izmaksas atbilstoši normatīvajam regulējumam par kārtību, kādā atlīdzināmi ar komandējumiem saistītie izdevumi, tostarp arī šo komandējumu izdevumu atlīdzība doktorantiem, zinātniekiem, studentiem un ārējiem ekspertiem, tai skaitā Ukrainas civiliedzīvotājiem Ukrainas civiliedzīvotāju atbalsta likuma izpratnē, kas ir pamatota un nepieciešama projekta īstenošanai saskaņā ar normatīvajos aktos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Stipendiju programmā atbalstāma darbība ir studējošo, akadēmiskā un administratīvā personāla, tai skaitā Ukrainas civiliedzīvotāju Ukrainas civiliedzīvotāju atbalsta likuma izpratnē, mobilitāte, ko īsteno divpusējā sadarbībā augstākās izglītības un zinātnes jomā un kas nodrošina iegūto studiju rezultātu savstarpēju atzīšanu, akadēmiskā un administratīvā personāla sadarbību, veicina studiju programmu attīstību, augstskolu starptautisko sadarbību un studējošo, akadēmiskā un administratīvā personāla mobilitātes un karjeras attīstības stratēģiju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līdz ar grozījumu programmas līgumā stāšanos spēkā. Pēc grozījumu programmas līgumā saņemšanas no vadošās iestādes programmas, apsaimniekotājs publicē attiecīgu paziņojumu oficiālajā izdevumā "Latvijas Vēstnesis".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22-TA-2267</w:t>
    </w:r>
    <w:r>
      <w:br/>
    </w:r>
    <w:r w:rsidR="00000000" w:rsidRPr="00000000" w:rsidDel="00000000">
      <w:rPr>
        <w:rtl w:val="0"/>
      </w:rPr>
      <w:t xml:space="preserve">Izdrukāts 29.07.2026. 21.48 - 3.0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22-TA-2267</w:t>
    </w:r>
    <w:r>
      <w:br/>
    </w:r>
    <w:r w:rsidR="00000000" w:rsidRPr="00000000" w:rsidDel="00000000">
      <w:rPr>
        <w:rtl w:val="0"/>
      </w:rPr>
      <w:t xml:space="preserve">Izdrukāts 29.07.2026. 21.48 - 3.0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noteikumu_(grozījumu)_projekts_22-TA-2267.docx</dc:title>
</cp:coreProperties>
</file>

<file path=docProps/custom.xml><?xml version="1.0" encoding="utf-8"?>
<Properties xmlns="http://schemas.openxmlformats.org/officeDocument/2006/custom-properties" xmlns:vt="http://schemas.openxmlformats.org/officeDocument/2006/docPropsVTypes"/>
</file>