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(Latvijas Vēstnesis, 2024, 89., 241.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rezultāta rādītājs – iedzīvotāji, kuriem uzlabota notekūdeņu attīrīšanas kvalitāte un efektivitāte. Rezultāta rādītāja vērtība tiek sasniegta, ja atlases kārtas projektu ietvaros veikti ieguldījumi, lai nodrošinātu, ka iedzīvotāju skaits, kuriem uzlabota notekūdeņu attīrīšanas efektivitāte, ir vismaz 99 873 iedzīvotāji."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Atlases kārtas ietvaros plānotais un pieejamais kopējais finansējums ir ne mazāks kā 46 760 705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30 394 458 </w:t>
      </w:r>
      <w:r w:rsidR="00000000" w:rsidRPr="00000000" w:rsidDel="00000000">
        <w:rPr>
          <w:i w:val="1"/>
          <w:rtl w:val="0"/>
        </w:rPr>
        <w:t xml:space="preserve">euro </w:t>
      </w:r>
      <w:r w:rsidR="00000000" w:rsidRPr="00000000" w:rsidDel="00000000">
        <w:rPr>
          <w:rtl w:val="0"/>
        </w:rPr>
        <w:t xml:space="preserve">un privātais līdzfinansējums – ne mazāks kā 16 366 247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nodrošina interešu konflikta neesību saskaņā ar sabiedrisko pakalpojumu sniedzēju iepirkumus regulējošo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VI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25-TA-2571</w:t>
    </w:r>
    <w:r>
      <w:br/>
    </w:r>
    <w:r w:rsidR="00000000" w:rsidRPr="00000000" w:rsidDel="00000000">
      <w:rPr>
        <w:rtl w:val="0"/>
      </w:rPr>
      <w:t xml:space="preserve">Izdrukāts 29.07.2026. 23.17 - 1.0.VK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25-TA-2571</w:t>
    </w:r>
    <w:r>
      <w:br/>
    </w:r>
    <w:r w:rsidR="00000000" w:rsidRPr="00000000" w:rsidDel="00000000">
      <w:rPr>
        <w:rtl w:val="0"/>
      </w:rPr>
      <w:t xml:space="preserve">Izdrukāts 29.07.2026. 23.17 - 1.0.VK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noteikumu_(grozījumu)_projekts_25-TA-2571.docx</dc:title>
</cp:coreProperties>
</file>

<file path=docProps/custom.xml><?xml version="1.0" encoding="utf-8"?>
<Properties xmlns="http://schemas.openxmlformats.org/officeDocument/2006/custom-properties" xmlns:vt="http://schemas.openxmlformats.org/officeDocument/2006/docPropsVTypes"/>
</file>