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Latvijas Atveseļošanas un noturības mehānisma (turpmāk – Atveseļošanas fonds)  5. komponentes "Ekonomikas transformācija un produktivitātes reforma" 5.1. reformu un investīciju virziena "Produktivitātes paaugstināšana caur investīciju apjoma palielināšanu P&amp;A" 5.1.1.r. reformas "Inovāciju pārvaldība un privāto P&amp;A investīciju motivācija" 5.1.1.2.i. investīcijas "Atbalsta instruments kompetences centru attīstībai" atlases pētniecības projektu (turpmāk – pētniecības projekts) vērtēšanas posmos, ieskaitot pētniecības projektu izskatīšanu, starpposmu un gala nodevumu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pētniecības projektu likuma "Par interešu konflikta novēršanu valsts amatpersonu darbībā" izpratnē un Regulas (ES) Nr. 2018/1046[1] 61. panta izpratnē un neesmu piedalījies(-usies) vērtējamo pētniecības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pētniecības projekta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pētniecības projektu atlases padomes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pētniecības projektus,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pētniecības projektus, kā arī apņemos lietot pieejamo informāciju un dokumentus tikai pētniecības projektu vērtēšanai un lēmuma pieņemšanai par tiem. Apņemos nepaturēt un nenodot trešajām personām jebkādu rakstisku vai elektronisku informāciju par pētniecības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EIROPAS PARLAMENTA UN PADOMES REGULA (ES, Euratom)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noteikumu_konsolidētā_versija_p3_24-TA-204.docx</dc:title>
</cp:coreProperties>
</file>

<file path=docProps/custom.xml><?xml version="1.0" encoding="utf-8"?>
<Properties xmlns="http://schemas.openxmlformats.org/officeDocument/2006/custom-properties" xmlns:vt="http://schemas.openxmlformats.org/officeDocument/2006/docPropsVTypes"/>
</file>