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6C5" w:rsidRPr="004455E1" w:rsidRDefault="00D646C5" w:rsidP="00D646C5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bookmarkStart w:id="0" w:name="_GoBack"/>
      <w:bookmarkEnd w:id="0"/>
      <w:r w:rsidRPr="004455E1">
        <w:rPr>
          <w:rFonts w:ascii="Cambria" w:hAnsi="Cambria"/>
          <w:sz w:val="19"/>
          <w:szCs w:val="28"/>
        </w:rPr>
        <w:t>3. pielikums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hAnsi="Cambria"/>
          <w:sz w:val="19"/>
          <w:szCs w:val="28"/>
        </w:rPr>
        <w:t xml:space="preserve">Ministru kabineta 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D646C5" w:rsidRPr="004455E1" w:rsidRDefault="00D646C5" w:rsidP="00D646C5">
      <w:pPr>
        <w:pStyle w:val="ListParagraph"/>
        <w:spacing w:before="360" w:after="0" w:line="240" w:lineRule="auto"/>
        <w:ind w:left="567" w:right="567"/>
        <w:contextualSpacing w:val="0"/>
        <w:jc w:val="center"/>
        <w:rPr>
          <w:rFonts w:ascii="Cambria" w:hAnsi="Cambria"/>
          <w:b/>
          <w:bCs/>
          <w:szCs w:val="28"/>
          <w:vertAlign w:val="baseline"/>
        </w:rPr>
      </w:pPr>
      <w:bookmarkStart w:id="1" w:name="OLE_LINK21"/>
      <w:bookmarkStart w:id="2" w:name="OLE_LINK22"/>
      <w:r w:rsidRPr="004455E1">
        <w:rPr>
          <w:rFonts w:ascii="Cambria" w:hAnsi="Cambria"/>
          <w:b/>
          <w:bCs/>
          <w:szCs w:val="28"/>
          <w:vertAlign w:val="baseline"/>
        </w:rPr>
        <w:t>Kultūrizglītības iestādes</w:t>
      </w:r>
    </w:p>
    <w:bookmarkEnd w:id="1"/>
    <w:bookmarkEnd w:id="2"/>
    <w:p w:rsidR="00D646C5" w:rsidRPr="004455E1" w:rsidRDefault="00D646C5" w:rsidP="00D646C5">
      <w:pPr>
        <w:pStyle w:val="ListParagraph"/>
        <w:autoSpaceDE w:val="0"/>
        <w:autoSpaceDN w:val="0"/>
        <w:adjustRightInd w:val="0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bCs/>
          <w:sz w:val="19"/>
          <w:szCs w:val="28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61"/>
        <w:gridCol w:w="5861"/>
        <w:gridCol w:w="1974"/>
      </w:tblGrid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  <w:vAlign w:val="center"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Nr. </w:t>
            </w:r>
            <w:r w:rsidRPr="004455E1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746" w:type="dxa"/>
            <w:shd w:val="clear" w:color="auto" w:fill="auto"/>
            <w:vAlign w:val="center"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Aktuālais nosaukums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 pārskata gadā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vai telpu grupas kadastra apzīmējums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vai telpu grupas lietošanas veids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Vadītājs/direktors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Kontaktinformācija: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amats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kontaktpersona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1.7.4.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mobilais tālrunis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1.7.5.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e-pasts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1.8.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Tīmekļvietne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1.9.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Reģistrācijas numurs un datums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1.10.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Dibinātājs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Juridiskais statuss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Padotība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Juridiskā adrese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1.14.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Pasta adrese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1.15.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Audzēkņu skaits izglītības iestādē pārskata gada 1. septembrī profesionālās ievirzes programmās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1.16.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Audzēkņu skaits izglītības iestādē pārskata gada 1. septembrī profesionālās vidējās izglītības programmās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1.17.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Dibināšanas gads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1.18.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Misija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1.19.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Darbība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Darbinieki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2.1.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Ziņas par pedagoģiskajiem darbiniekiem pārskata gada 1. oktobrī (pa pedagogu veidiem):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2.1.1.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 xml:space="preserve">pedagoģisko darbinieku skaits profesionālās ievirzes programmās 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2.1.2.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 xml:space="preserve">pedagoģisko darbinieku skaits profesionālās vidējās izglītības programmās 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2.1.3.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 xml:space="preserve">kopējais skolas pedagoģisko darbinieku skaits 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2.2.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Kopējais skolas pārējo darbinieku skaits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Infrastruktūra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lastRenderedPageBreak/>
              <w:t>3.1.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Informācija par ēkām: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 vai adrese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īpašuma forma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uzcelšanas gads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3.1.4.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kultūras pieminekļa valsts aizsardzības numurs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tabs>
                <w:tab w:val="left" w:pos="3099"/>
              </w:tabs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Teritorijas kopējā platība (</w:t>
            </w:r>
            <w:proofErr w:type="spellStart"/>
            <w:r w:rsidRPr="004455E1">
              <w:rPr>
                <w:rFonts w:ascii="Cambria" w:hAnsi="Cambria"/>
                <w:sz w:val="19"/>
              </w:rPr>
              <w:t>m</w:t>
            </w:r>
            <w:r w:rsidRPr="004455E1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Kultūrizglītības iestādes izmantotās telpas (pa telpu veidiem):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3.3.1.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telpu skaits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3.3.2.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telpu platība (</w:t>
            </w:r>
            <w:proofErr w:type="spellStart"/>
            <w:r w:rsidRPr="004455E1">
              <w:rPr>
                <w:rFonts w:ascii="Cambria" w:hAnsi="Cambria"/>
                <w:sz w:val="19"/>
              </w:rPr>
              <w:t>m</w:t>
            </w:r>
            <w:r w:rsidRPr="004455E1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3.3.3.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telpu tehniskais stāvoklis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3.4.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Vai telpas piemērotas izglītojamo ar īpašām vajadzībām apmācībai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3.5.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Zāļu raksturojums: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3.5.1.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zāles nosaukums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3.5.2.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platība (</w:t>
            </w:r>
            <w:proofErr w:type="spellStart"/>
            <w:r w:rsidRPr="004455E1">
              <w:rPr>
                <w:rFonts w:ascii="Cambria" w:hAnsi="Cambria"/>
                <w:sz w:val="19"/>
              </w:rPr>
              <w:t>m</w:t>
            </w:r>
            <w:r w:rsidRPr="004455E1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3.5.3.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vietu skaits 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3.5.4.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tehniskais stāvoklis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3.5.5.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zāles akustika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3.5.6.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gaismas aparatūra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3.5.7.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skaņas aparatūra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3.6.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Zālē iespējamās norises (izvēlne)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3.7.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Ir trīsfāžu elektrības pieslēgums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3.8.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Ir automātiskā ugunsdrošības sistēma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4.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Informācijas tehnoloģijas: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Datoru skaits personālam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Datoru skaits audzēkņiem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Ir interneta pieslēgums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4.4.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Printeru skaits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4.5.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Skeneru skaits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4.6.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Kopēšanas iekārtu skaits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4.7.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proofErr w:type="spellStart"/>
            <w:r w:rsidRPr="004455E1">
              <w:rPr>
                <w:rFonts w:ascii="Cambria" w:hAnsi="Cambria"/>
                <w:sz w:val="19"/>
              </w:rPr>
              <w:t>Multiprojektoru</w:t>
            </w:r>
            <w:proofErr w:type="spellEnd"/>
            <w:r w:rsidRPr="004455E1">
              <w:rPr>
                <w:rFonts w:ascii="Cambria" w:hAnsi="Cambria"/>
                <w:sz w:val="19"/>
              </w:rPr>
              <w:t xml:space="preserve"> skaits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5.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Kolektīvā muzicēšana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Kolektīvās muzicēšanas aktivitātes skolā (neieskaitot mācību duetus):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muzicēšanas veids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instrumentu veids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kolektīva nosaukums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5.1.4.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audzēkņu skaits kolektīvā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5.1.5.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kolektīva vadītājs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6.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Finanšu rādītāji (</w:t>
            </w:r>
            <w:proofErr w:type="spellStart"/>
            <w:r w:rsidRPr="004455E1">
              <w:rPr>
                <w:rFonts w:ascii="Cambria" w:hAnsi="Cambria"/>
                <w:b/>
                <w:bCs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b/>
                <w:bCs/>
                <w:sz w:val="19"/>
              </w:rPr>
              <w:t>)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Ienākumi: 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Kultūras ministrijas dotācija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Izglītības un zinātnes ministrijas dotācija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pašvaldību budžets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6.1.4.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vecāku līdzfinansējums 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6.1.5.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pārējie ienākumi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lastRenderedPageBreak/>
              <w:t>6.2.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Mācību maksa mēnesī vienam audzēknim (pa specialitātēm, vidēji par bērnu)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Izdevumi: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6.3.1.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atlīdzība (darba samaksa, darba devēja valsts sociālās apdrošināšanas obligātās iemaksas, pabalsti un kompensācijas)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6.3.2.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komunālie maksājumi u. c. pakalpojumi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6.3.3.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pārējie kārtējie izdevumi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D646C5" w:rsidRPr="004455E1" w:rsidTr="00FF3425">
        <w:trPr>
          <w:cantSplit/>
        </w:trPr>
        <w:tc>
          <w:tcPr>
            <w:tcW w:w="861" w:type="dxa"/>
            <w:shd w:val="clear" w:color="auto" w:fill="auto"/>
            <w:noWrap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6.3.4.</w:t>
            </w:r>
          </w:p>
        </w:tc>
        <w:tc>
          <w:tcPr>
            <w:tcW w:w="6746" w:type="dxa"/>
            <w:shd w:val="clear" w:color="auto" w:fill="auto"/>
          </w:tcPr>
          <w:p w:rsidR="00D646C5" w:rsidRPr="004455E1" w:rsidRDefault="00D646C5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kapitālie izdevumi</w:t>
            </w:r>
          </w:p>
        </w:tc>
        <w:tc>
          <w:tcPr>
            <w:tcW w:w="1974" w:type="dxa"/>
            <w:shd w:val="clear" w:color="auto" w:fill="auto"/>
            <w:noWrap/>
          </w:tcPr>
          <w:p w:rsidR="00D646C5" w:rsidRPr="004455E1" w:rsidRDefault="00D646C5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</w:tbl>
    <w:p w:rsidR="0020138B" w:rsidRDefault="00D646C5"/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6C5"/>
    <w:rsid w:val="00387D08"/>
    <w:rsid w:val="00955F42"/>
    <w:rsid w:val="00D6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D646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D646C5"/>
    <w:rPr>
      <w:rFonts w:ascii="Calibri" w:eastAsia="Calibri" w:hAnsi="Calibri" w:cs="Times New Roman"/>
      <w:vertAlign w:val="subscript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D646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D646C5"/>
    <w:rPr>
      <w:rFonts w:ascii="Calibri" w:eastAsia="Calibri" w:hAnsi="Calibri" w:cs="Times New Roman"/>
      <w:vertAlign w:val="subscript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2017-06-16T09:12:00Z</dcterms:created>
  <dcterms:modified xsi:type="dcterms:W3CDTF">2017-06-16T09:12:00Z</dcterms:modified>
</cp:coreProperties>
</file>