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62" w:rsidRPr="004455E1" w:rsidRDefault="00541F62" w:rsidP="00541F62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4.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541F62" w:rsidRPr="004455E1" w:rsidRDefault="00541F62" w:rsidP="00541F62">
      <w:pPr>
        <w:spacing w:before="360"/>
        <w:ind w:left="567" w:right="567"/>
        <w:jc w:val="center"/>
        <w:rPr>
          <w:rFonts w:ascii="Cambria" w:eastAsia="Calibri" w:hAnsi="Cambria"/>
          <w:b/>
          <w:bCs/>
          <w:sz w:val="22"/>
          <w:szCs w:val="28"/>
        </w:rPr>
      </w:pPr>
      <w:bookmarkStart w:id="0" w:name="OLE_LINK25"/>
      <w:bookmarkStart w:id="1" w:name="OLE_LINK26"/>
      <w:r w:rsidRPr="004455E1">
        <w:rPr>
          <w:rFonts w:ascii="Cambria" w:eastAsia="Calibri" w:hAnsi="Cambria"/>
          <w:b/>
          <w:bCs/>
          <w:sz w:val="22"/>
          <w:szCs w:val="28"/>
        </w:rPr>
        <w:t>Kultūras centri</w:t>
      </w:r>
    </w:p>
    <w:bookmarkEnd w:id="0"/>
    <w:bookmarkEnd w:id="1"/>
    <w:p w:rsidR="00541F62" w:rsidRPr="004455E1" w:rsidRDefault="00541F62" w:rsidP="00541F62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896"/>
        <w:gridCol w:w="1949"/>
      </w:tblGrid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  <w:vAlign w:val="center"/>
          </w:tcPr>
          <w:p w:rsidR="00541F62" w:rsidRPr="004455E1" w:rsidRDefault="00541F62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Nr. </w:t>
            </w:r>
            <w:r w:rsidRPr="004455E1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41F62" w:rsidRPr="004455E1" w:rsidRDefault="00541F62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:rsidR="00541F62" w:rsidRPr="004455E1" w:rsidRDefault="00541F62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Padotība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Struktūrvienības/filiāles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Juridiskais statuss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Sākums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Misija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novada kultūras darba koordinators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1.17.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Starptautiskā sadarbība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Starptautiskā sadarbība pārskata un kārtējā gadā: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valsts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pārējās sadarbības valstis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projekta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sadarbības laiks (sākums, līdz)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projekta apraksts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Informācija par ēkām: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ēkas </w:t>
            </w:r>
            <w:r w:rsidRPr="004455E1">
              <w:rPr>
                <w:rFonts w:ascii="Cambria" w:hAnsi="Cambria"/>
                <w:sz w:val="19"/>
              </w:rPr>
              <w:t>īpašuma forma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ēkas </w:t>
            </w:r>
            <w:r w:rsidRPr="004455E1">
              <w:rPr>
                <w:rFonts w:ascii="Cambria" w:hAnsi="Cambria"/>
                <w:sz w:val="19"/>
              </w:rPr>
              <w:t>uzcelšanas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lastRenderedPageBreak/>
              <w:t>3.1.4.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ēkas telpu kopplatība (</w:t>
            </w:r>
            <w:proofErr w:type="spellStart"/>
            <w:r w:rsidRPr="004455E1">
              <w:rPr>
                <w:rFonts w:ascii="Cambria" w:eastAsia="Calibri" w:hAnsi="Cambria"/>
                <w:sz w:val="19"/>
              </w:rPr>
              <w:t>m</w:t>
            </w:r>
            <w:r w:rsidRPr="004455E1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telpas pieejamas cilvēkiem ar kustību traucējumiem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3.1.7.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trīsfāžu elektrības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3.1.8.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automātiskā ugunsdrošības sistēma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3.1.9.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ēkas apsardzes veids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Zāļu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Grimētavu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Nodarbību telpu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Zāļu raksturojums: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zāles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platība (</w:t>
            </w:r>
            <w:proofErr w:type="spellStart"/>
            <w:r w:rsidRPr="004455E1">
              <w:rPr>
                <w:rFonts w:ascii="Cambria" w:eastAsia="Calibri" w:hAnsi="Cambria"/>
                <w:sz w:val="19"/>
              </w:rPr>
              <w:t>m</w:t>
            </w:r>
            <w:r w:rsidRPr="004455E1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vietu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tehniskais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zāles akustika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gaismas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3.6.7.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skaņas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3.6.8.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skatuves platība (</w:t>
            </w:r>
            <w:proofErr w:type="spellStart"/>
            <w:r w:rsidRPr="004455E1">
              <w:rPr>
                <w:rFonts w:ascii="Cambria" w:eastAsia="Calibri" w:hAnsi="Cambria"/>
                <w:sz w:val="19"/>
              </w:rPr>
              <w:t>m</w:t>
            </w:r>
            <w:r w:rsidRPr="004455E1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3.6.9.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skatuves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3.6.10.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priekškars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3.6.11.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kulises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3.7.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Zālēs iespējamās norises (izvēlne)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Darbība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Iestādes organizētās norises, citu iestāžu, organizāciju rīkotās norises iestādes telpās (pēc norišu satura, formas):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maksas norišu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maksas norišu apmeklējumu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bezmaksas norišu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4.1.4.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bezmaksas norišu apmeklējumu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Izbraukuma norises (pēc norišu satura, formas):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maksas norišu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4.2.2.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bezmaksas norišu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Mākslinieciskie kolektīvi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5.1.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Kolektīvu saraksts: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kolektīva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žanrs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vecuma grupa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dzimuma grupa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ir/nav maksas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dalībnieku skaits kolektīvā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Informācijas tehnoloģijas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b/>
                <w:bCs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6.1.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Datoru skaits personālam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6.2.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Datoru skaits apmeklētājiem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6.3.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interneta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lastRenderedPageBreak/>
              <w:t>6.4.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Ir bezmaksas </w:t>
            </w:r>
            <w:r w:rsidRPr="004455E1">
              <w:rPr>
                <w:rFonts w:ascii="Cambria" w:hAnsi="Cambria"/>
                <w:sz w:val="19"/>
              </w:rPr>
              <w:t>bezvadu internets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6.5.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proofErr w:type="spellStart"/>
            <w:r w:rsidRPr="004455E1">
              <w:rPr>
                <w:rFonts w:ascii="Cambria" w:eastAsia="Calibri" w:hAnsi="Cambria"/>
                <w:sz w:val="19"/>
              </w:rPr>
              <w:t>Multiprojektoru</w:t>
            </w:r>
            <w:proofErr w:type="spellEnd"/>
            <w:r w:rsidRPr="004455E1">
              <w:rPr>
                <w:rFonts w:ascii="Cambria" w:eastAsia="Calibri" w:hAnsi="Cambria"/>
                <w:sz w:val="19"/>
              </w:rPr>
              <w:t xml:space="preserve"> skaits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7.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Darbinieku skaits pārskata gada beigās – pamatdarbā un blakusdarbā: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7.1.1.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no kopējā darbinieku skaita – vadītāji 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7.1.2.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speciālisti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7.1.3.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pārējie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7.1.4.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sievietes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Darbinieku skaits pārskata gada beigās noteiktā izglītības līmenī: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7.2.1.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no kopējā darbinieku skaita – vadītāji 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7.2.2.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speciālisti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7.2.3.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pārējie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7.2.4.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sievietes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7.3.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Piesaistīto brīvprātīgo skaits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8.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Finanšu rādītāji pārskata gadā (</w:t>
            </w:r>
            <w:proofErr w:type="spellStart"/>
            <w:r w:rsidRPr="004455E1">
              <w:rPr>
                <w:rFonts w:ascii="Cambria" w:eastAsia="Calibri" w:hAnsi="Cambria"/>
                <w:b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eastAsia="Calibri" w:hAnsi="Cambria"/>
                <w:b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Ienākumi: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valsts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pašvaldību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Valsts </w:t>
            </w:r>
            <w:proofErr w:type="gramStart"/>
            <w:r w:rsidRPr="004455E1">
              <w:rPr>
                <w:rFonts w:ascii="Cambria" w:hAnsi="Cambria"/>
                <w:sz w:val="19"/>
              </w:rPr>
              <w:t>kultūrkapitāla fonda</w:t>
            </w:r>
            <w:proofErr w:type="gramEnd"/>
            <w:r w:rsidRPr="004455E1">
              <w:rPr>
                <w:rFonts w:ascii="Cambria" w:hAnsi="Cambria"/>
                <w:sz w:val="19"/>
              </w:rPr>
              <w:t xml:space="preserve">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ārvalstu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ieejas maksa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citi maksas pakalpojumi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8.1.7.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sponsorējumi, ziedojumi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8.1.8.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ienākumi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Kārtējie izdevumi: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8.2.1.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bruto darba samaksa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8.2.2.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darba devēja valsts sociālās apdrošināšanas obligātās iemaksas, pabalsti, kompensācijas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tālākizglītība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8.2.4.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autortiesību apmaksa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8.2.5.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komunālie maksājumi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8.2.6.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pārējie kārtējie izdevumi 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41F62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41F62" w:rsidRPr="004455E1" w:rsidRDefault="00541F62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8.3.</w:t>
            </w:r>
          </w:p>
        </w:tc>
        <w:tc>
          <w:tcPr>
            <w:tcW w:w="6662" w:type="dxa"/>
            <w:shd w:val="clear" w:color="auto" w:fill="auto"/>
          </w:tcPr>
          <w:p w:rsidR="00541F62" w:rsidRPr="004455E1" w:rsidRDefault="00541F62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Kapitālie izdevumi</w:t>
            </w:r>
          </w:p>
        </w:tc>
        <w:tc>
          <w:tcPr>
            <w:tcW w:w="1949" w:type="dxa"/>
            <w:shd w:val="clear" w:color="auto" w:fill="auto"/>
            <w:noWrap/>
          </w:tcPr>
          <w:p w:rsidR="00541F62" w:rsidRPr="004455E1" w:rsidRDefault="00541F62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</w:tbl>
    <w:p w:rsidR="0020138B" w:rsidRDefault="00541F62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62"/>
    <w:rsid w:val="00387D08"/>
    <w:rsid w:val="00541F62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541F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541F62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541F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541F62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2017-06-16T09:12:00Z</dcterms:created>
  <dcterms:modified xsi:type="dcterms:W3CDTF">2017-06-16T09:12:00Z</dcterms:modified>
</cp:coreProperties>
</file>