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par Eiropas Komisijas 2021. gada 2. decembra formālo paziņojumu pārkāpuma procedūras lietā Nr.2021/2231</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Tieslietu ministrijas sagatavoto Latvijas Republikas nostāju par Eiropas Komisijas 2021. gada 2. decembra formālo paziņojumu pārkāpuma procedūras lietā Nr. 2021/2231.</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2021. gada 7. septembra sēdes protokollēmuma "Noteikumu projekts "Ministru kabineta kārtības rullis"" (prot. Nr. 60 20. §) 2. punktu Tieslietu ministrijai, izmantojot Eiropas Komisijas izveidoto un uzturēto notifikāciju sistēmu pārkāpuma procedūru lietās, nostāju nosūtīt Eiropas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22-TA-107</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mk_sēdes_protokollēmuma_projekts_22-TA-107.docx</dc:title>
</cp:coreProperties>
</file>

<file path=docProps/custom.xml><?xml version="1.0" encoding="utf-8"?>
<Properties xmlns="http://schemas.openxmlformats.org/officeDocument/2006/custom-properties" xmlns:vt="http://schemas.openxmlformats.org/officeDocument/2006/docPropsVTypes"/>
</file>