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108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28. februārī (prot. Nr. 12 30.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Mūkupurva ielā 18, Rīgā,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w:t>
      </w:r>
      <w:r w:rsidR="00000000" w:rsidRPr="00000000" w:rsidDel="00000000">
        <w:rPr>
          <w:rtl w:val="0"/>
        </w:rPr>
        <w:t xml:space="preserve"> </w:t>
      </w:r>
      <w:r w:rsidR="00000000" w:rsidRPr="00000000" w:rsidDel="00000000">
        <w:rPr>
          <w:rtl w:val="0"/>
        </w:rPr>
        <w:t xml:space="preserve">9. panta pirmo daļu</w:t>
      </w:r>
      <w:r w:rsidR="00000000" w:rsidRPr="00000000" w:rsidDel="00000000">
        <w:rPr>
          <w:rtl w:val="0"/>
        </w:rPr>
        <w:t xml:space="preserve"> atļaut Satiksmes ministrijai pirkt nekustamā īpašuma (nekustamā īpašuma kadastra Nr. 0100 099 0031) sastāvā esošās zemes vienības (zemes vienības kadastra apzīmējums 0100 099 0031) daļu 0,6872 ha platībā (platība var tikt precizēta pēc zemes kadastrālās uzmērīšanas) Mūkupurva ielā 18, Rīgā (turpmāk – nekustamais īpašums),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nekustamo īpašumu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nekustamā īpašuma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"Rail Baltica"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ministra pienākumu izpildītāja ‒ ekonomikas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23-TA-174</w:t>
    </w:r>
    <w:r>
      <w:br/>
    </w:r>
    <w:r w:rsidR="00000000" w:rsidRPr="00000000" w:rsidDel="00000000">
      <w:rPr>
        <w:rtl w:val="0"/>
      </w:rPr>
      <w:t xml:space="preserve">Izdrukāts 29.07.2026. 21.51 - 1.0.VK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23-TA-174</w:t>
    </w:r>
    <w:r>
      <w:br/>
    </w:r>
    <w:r w:rsidR="00000000" w:rsidRPr="00000000" w:rsidDel="00000000">
      <w:rPr>
        <w:rtl w:val="0"/>
      </w:rPr>
      <w:t xml:space="preserve">Izdrukāts 29.07.2026. 21.51 - 1.0.VK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rīkojuma_projekts_23-TA-174.docx</dc:title>
</cp:coreProperties>
</file>

<file path=docProps/custom.xml><?xml version="1.0" encoding="utf-8"?>
<Properties xmlns="http://schemas.openxmlformats.org/officeDocument/2006/custom-properties" xmlns:vt="http://schemas.openxmlformats.org/officeDocument/2006/docPropsVTypes"/>
</file>