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novembrī (prot. Nr. 58 60.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66. pantu, atbalstīt apropriācijas pārdali 150 000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budžeta resora "46. Sabiedriskie elektroniskie plašsaziņas līdzekļi" budžeta programmu 03.00.00 "Sabiedriskā pasūtījuma īstenošana Latvijas Televīzijā", lai segtu izdevumus  valsts sabiedrības ar ierobežotu atbildību "Latvijas Televīzija" kritiskās infrastruktūras un darbības nepārtrauktības nodrošināšanai valsts ārējā apdraudējuma gadījumā.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elektronisko plašsaziņas līdzekļu padomei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Logina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23-TA-2773</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23-TA-2773</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rīkojuma_projekts_23-TA-2773.docx</dc:title>
</cp:coreProperties>
</file>

<file path=docProps/custom.xml><?xml version="1.0" encoding="utf-8"?>
<Properties xmlns="http://schemas.openxmlformats.org/officeDocument/2006/custom-properties" xmlns:vt="http://schemas.openxmlformats.org/officeDocument/2006/docPropsVTypes"/>
</file>