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jūlijā (prot. Nr. 35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kancelejas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w:t>
      </w:r>
      <w:r w:rsidR="00000000" w:rsidRPr="00000000" w:rsidDel="00000000">
        <w:rPr>
          <w:rStyle w:val="paragraph"/>
          <w:i w:val="1"/>
          <w:rtl w:val="0"/>
        </w:rPr>
        <w:t xml:space="preserve">16. panta</w:t>
      </w:r>
      <w:r w:rsidR="00000000" w:rsidRPr="00000000" w:rsidDel="00000000">
        <w:rPr>
          <w:rStyle w:val="paragraph"/>
          <w:i w:val="1"/>
          <w:rtl w:val="0"/>
        </w:rPr>
        <w:t xml:space="preserve">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 ir tiešās pārvaldes iestāde, kuras darbības mērķis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radīt priekšnoteikumus Ministru prezidenta, Ministru prezidenta biedra un Ministru kabineta saskaņotai darbībai, lai nodrošinātu lēmumu pieņemšanu saskaņā ar </w:t>
      </w:r>
      <w:r w:rsidR="00000000" w:rsidRPr="00000000" w:rsidDel="00000000">
        <w:rPr>
          <w:rtl w:val="0"/>
        </w:rPr>
        <w:t xml:space="preserve">Latvijas Republikas Satversmi</w:t>
      </w:r>
      <w:r w:rsidR="00000000" w:rsidRPr="00000000" w:rsidDel="00000000">
        <w:rPr>
          <w:rtl w:val="0"/>
        </w:rPr>
        <w:t xml:space="preserve"> un citiem likumiem, kā arī Ministru kabineta lēmumu īstenošanu un pēctecību;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valsts ilgtermiņa attīstības plānošanu un koordināciju;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veidot un īstenot valsts pārvaldes attīstības politiku, valsts pārvaldes cilvēkresursu attīstības politiku un valsts pārvaldes komunikācijas politiku, kā arī valsts kapitālsabiedrību un valsts kapitāla daļu pārvaldības politiku;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sekmēt labas pārvaldības ievērošanu un sabiedrības līdzdalības iespējas valsts pārvaldē.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 ir Ministru prezidenta tiešā pakļautībā.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Valsts kancelejas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 veic </w:t>
      </w:r>
      <w:r w:rsidR="00000000" w:rsidRPr="00000000" w:rsidDel="00000000">
        <w:rPr>
          <w:rtl w:val="0"/>
        </w:rPr>
        <w:t xml:space="preserve">Valsts pārvaldes iekārtas likumā</w:t>
      </w:r>
      <w:r w:rsidR="00000000" w:rsidRPr="00000000" w:rsidDel="00000000">
        <w:rPr>
          <w:rtl w:val="0"/>
        </w:rPr>
        <w:t xml:space="preserve">, </w:t>
      </w:r>
      <w:r w:rsidR="00000000" w:rsidRPr="00000000" w:rsidDel="00000000">
        <w:rPr>
          <w:rtl w:val="0"/>
        </w:rPr>
        <w:t xml:space="preserve">Attīstības plānošanas sistēmas likumā</w:t>
      </w:r>
      <w:r w:rsidR="00000000" w:rsidRPr="00000000" w:rsidDel="00000000">
        <w:rPr>
          <w:rtl w:val="0"/>
        </w:rPr>
        <w:t xml:space="preserve"> un citos ārējos normatīvajos aktos noteiktās funkcijas,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saturiski un organizatoriski nodrošina Ministru prezidenta un Ministru kabineta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nacionāla līmeņa attīstības plānošanas dokumentus, uzrauga un koordinē to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organizē un koordinē valsts pārvaldes attīstības politiku, valsts pārvaldes cilvēkresursu attīstības politiku, valsts pārvaldes komunikācijas politiku, tostarp stratēģiskās komunikācijas politiku, un valsts kapitālsabiedrību un valsts kapitāla daļu pārvaldības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ANO ilgtspējīgas attīstības mērķu īstenošanas koordināciju un ieviešanas uzraudzību valsts attīstības plānošanā;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pilda </w:t>
      </w:r>
      <w:r w:rsidR="00000000" w:rsidRPr="00000000" w:rsidDel="00000000">
        <w:rPr>
          <w:rtl w:val="0"/>
        </w:rPr>
        <w:t xml:space="preserve">Publiskas personas kapitāla daļu un kapitālsabiedrību pārvaldības likumā</w:t>
      </w:r>
      <w:r w:rsidR="00000000" w:rsidRPr="00000000" w:rsidDel="00000000">
        <w:rPr>
          <w:rtl w:val="0"/>
        </w:rPr>
        <w:t xml:space="preserve"> un citos normatīvajos aktos noteiktos koordinācijas institūcijas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nozaru politiku pārresoru uzraudzību un analīzi;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Latvijas Republikas pārstāvību starptautiskajos ieguldījumu strīdos;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Eiropas Savienības fondu un ārvalstu finanšu palīdzības programmu un pasākumu vadību, kā arī minēto programmu un attiecīgo projektu ieviešanu valsts pārvaldes attīstības un valsts pārvaldes cilvēkresursu attīstības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veicina pilsoniskās sabiedrības attīstību un sabiedrības līdzdalību, tai skaitā pilsonisko un sociālo dialogu.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izpildi, Valsts kanceleja: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Ministru kabineta sēžu, Ministru kabineta komitejas sēžu, Valsts sekretāru sanāksmju, Ministru prezidenta noteikto sanāksmju, kā arī citu tiesību aktos noteikto sanāksmju sagatavošanu un norisi;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koordinē Deklarācijas par Ministru kabineta iecerēto darbību un tās īstenošanas rīcības plāna izstrādi un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vienotu valsts attīstības plānošanu un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valsts attīstības mērķu, prioritāšu un sasniedzamo rezultātu īstenošanas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izstrādā attīstības plānošanas dokumentus, tiesību aktu projektus un vadlīnijas, kā arī sniedz atzinumus par citu institūciju izstrādātajiem attīstības plānošanas dokumentiem un tiesību aktu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publisku personu kapitāla daļu un kapitālsabiedrību pārvaldību atbilstoši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koordinē valsts pārvaldes iestāžu komunikācijas struktūrvienību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valsts pārvaldei centralizētas informatīvās telpas monitoringa un analīzes 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pilda uzdevumus, kas noteikti valsts pārvaldes kontaktpunktam sadarbībai ar sociālo mediju platformām;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iestāžu vadītāju – valsts civildienesta ierēdņu – atlasi (izņemot </w:t>
      </w:r>
      <w:r w:rsidR="00000000" w:rsidRPr="00000000" w:rsidDel="00000000">
        <w:rPr>
          <w:rtl w:val="0"/>
        </w:rPr>
        <w:t xml:space="preserve">Valsts civildienesta likuma</w:t>
      </w:r>
      <w:r w:rsidR="00000000" w:rsidRPr="00000000" w:rsidDel="00000000">
        <w:rPr>
          <w:shd w:fill="#ffffff" w:val="clear"/>
          <w:rtl w:val="0"/>
        </w:rPr>
        <w:t xml:space="preserve"> </w:t>
      </w:r>
      <w:r w:rsidR="00000000" w:rsidRPr="00000000" w:rsidDel="00000000">
        <w:rPr>
          <w:rtl w:val="0"/>
        </w:rPr>
        <w:t xml:space="preserve">37. pantā</w:t>
      </w:r>
      <w:r w:rsidR="00000000" w:rsidRPr="00000000" w:rsidDel="00000000">
        <w:rPr>
          <w:rtl w:val="0"/>
        </w:rPr>
        <w:t xml:space="preserve"> minēto gadījumu), kā arī citu augstākā līmeņa vadītāju atlasi atbilstoši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organizē valsts pasūtījuma izstrādi ierēdņu un valsts tiešās pārvaldes iestāžu darbinieku mācību programmām;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koordinē un pārrauga sabiedriskajā sektorā nodarbināto atlīdzības sistēmas piemērošanu;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veicina inovāciju ieviešanu un attīstību valsts pārvaldē, kā arī sniedz metodoloģisko palīdzību inovācijas iniciatīvu izstrādē un testēšanā;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pilda Atvērtās pārvaldības partnerības nacionālā kontaktpunkta uzdevumus, kā arī nodrošina atvērtās pārvaldības nacionālo rīcības plānu izstrādi, koordinē un pārrauga to ieviešanu;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sniedz analītisko un administratīvo atbalstu Ministru kabinetam un Ministru prezidentam, kā arī nodrošina konsultatīvu atbalstu citām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sagatavo un sniedz Ministru kabinetam, Saeimai un starptautiskajām organizācijām pārskatus, priekšlikumus un ieteikumus par valsts attīstību un valsts kapitālsabiedrību pārvaldību, kā arī organizē sadarbību ar biedrībām un nodibinājumiem;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sniedz citām valsts pārvaldes iestādēm metodoloģisku palīdzību starptautisko ieguldījumu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plāno, vada un uzrauga Eiropas Savienības fondu un ārvalstu finanšu palīdzības līdzfinansētās programmas, pasākumus un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koordinē valsts pārvaldes iestāžu sadarbību labas pārvaldības un klientorientētas darbības kultūras nodrošināšanā valsts pārvaldē un administratīvā sloga mazināšanā iedzīvotājiem;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koordinē sabiedrības līdzdalības iespējas lēmumu pieņemšanas procesā, kā arī sekmē izpratni un izglīto par demokrātiskas valsts pamatiem un vērtībām;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organizē žurnālistu darbu Ministru kabinetā, kā arī Ministru prezidenta un Ministru prezidenta biedra rīkotajos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koordinē un kontrolē likumos un Saeimas lēmumos Ministru kabinetam doto uzdevumu izpildi, Ministru kabineta, Ministru prezidenta un Ministru prezidenta biedra doto uzdevumu izpildi, kā arī Valsts sekretāru sanāksmēs doto uzdevumu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koordinē valsts pārvaldes iestāžu sadarbību, lai nodrošinātu juridiskās tehnikas un valsts valodas normu ievērošanu un vienotas, precīzas terminoloģijas lietošanu Ministru kabineta tiesību aktos un likumprojektos;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normatīvajos aktos noteiktajā kārtībā nodrošina Ministru kabinetam un Ministru prezidentam adresēto iesniegumu, sūdzību un priekšlikumu izskatīšanu un personu pieņemšanu;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attīstības plānošanas dokumentos paredzēto pasākumu īstenošanai un iestādes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vārdā veic privāttiesiskus darījumus, lai nodrošinātu iestādes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atbilstoši kompetencei sadarbojas ar ārvalstu valsts pārvaldes institūcijām, starptautiskajām organizācijām un ārvalstu tehniskās palīdzības programmu un projektu pārstāvjiem un ekspertiem;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iesaistīt valsts pārvaldes jautājumu risināšanā ministriju, citu valsts pārvaldes iestāžu, pašvaldību un citu institūciju pārstāvjus, kā arī biedrību un nodibinājumu pārstāvjus, izveidot darba grupas un organizēt starpinstitūciju sanāksmes;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ārējos normatīvajos aktos noteiktajā kārtībā pieprasīt un bez maksas saņemt no fiziskajām un privāto tiesību juridiskajām personām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normatīvajos aktos noteiktās darbības.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Valsts kancelejas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kancelejas sastāvā ir Ministru prezidenta birojs, Ministru prezidenta biedra birojs un Valsts kancelejas direktora noteiktās struktūrvienības.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kanceleju vada direktors. Valsts kancelejas direktors ir tieši pakļauts Ministru prezidentam.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kancelejas direktors veic </w:t>
      </w:r>
      <w:r w:rsidR="00000000" w:rsidRPr="00000000" w:rsidDel="00000000">
        <w:rPr>
          <w:rtl w:val="0"/>
        </w:rPr>
        <w:t xml:space="preserve">Valsts pārvaldes iekārtas likumā</w:t>
      </w:r>
      <w:r w:rsidR="00000000" w:rsidRPr="00000000" w:rsidDel="00000000">
        <w:rPr>
          <w:rtl w:val="0"/>
        </w:rPr>
        <w:t xml:space="preserve"> noteiktās tiešās valsts pārvaldes iestādes vadītāja funkcijas, kā arī: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un vada Valsts sekretāru sanāksmes;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tiesīgs dot rīkojumus valsts sekretāram;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tiesīgs dot rīkojumus padotībā esošās tiešās pārvaldes iestādes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citas normatīvajos aktos noteiktās funkcijas.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Ministru prezidenta birojs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Ministru prezidenta birojs sniedz Ministru prezidentam priekšlikumus Ministru kabineta politikas izstrādē un īstenošanā un organizatoriski nodrošina Ministru prezidenta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prezidenta birojs ir tieši pakļauts Ministru prezidentam. Ministru prezidenta birojs ir politiski atbildīgs par savu darbību un noteikto funkciju izpildi. Ministru prezidenta biroja sastāvā ir Ministru prezidenta biroja vadītājs, Ministru prezidenta konsultatīvās amatpersonas, Ministru prezidenta palīgi un Ministru prezidenta preses sekretārs.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Ministru prezidenta biroja struktūru un darba organizāciju nosaka Ministru prezidents Ministru prezidenta biroja reglamentā.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Ministru prezidenta biroju vada biroja vadītājs. Ministru prezidenta biroja vadītājs ir tieši pakļauts Ministru prezidentam. Ministru prezidenta biroja vadītāju ar rīkojumu ieceļ amatā un atbrīvo no amata Ministru prezidents.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Ministru prezidenta biroja darbinieki ir tieši pakļauti Ministru prezidenta biroja vadītājam.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Ministru prezidenta birojam ir šādi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analizēt valdības politiku un veicināt tās īstenošanu (arī sadarbībā ar valdības koalīcijas partneriem) atbilstoši Deklarācijai par Ministru kabineta iecerēto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viedokli par jebkuru Ministru prezidentu interesējošu politikas jautājumu;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ministrijām, citām valsts un pašvaldību institūcijām, biedrībām un nodibinājumiem, politiskajām partijām, kā arī ar ārvalstu institūcijām un starptautiskajām organizācijām atbilstoši Ministru prezidenta norādījumiem;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organizēt Ministru prezidenta saraksti ar privātpersonām, ministrijām, citām valsts un pašvaldību institūcijām, biedrībām un nodibinājumiem, politiskajām partijām, ārvalstu institūcijām un starptautiskajām organizācijām, kā arī Ministru prezidenta uzdevumā veikt šo saraksti, ja Ministru prezidents nav lēmis citādi;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Ministru prezidenta vizītēm un sarunām nepieciešamo informāciju un tikšanās laikā iegūtās informācijas vai doto uzdevumu operatīvu paziņošanu adresātiem;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Ministru prezidenta pilnvarojumu pārstāvēt Ministru kabineta locekļa viedokli citās institūcijās, darba grupās, konsultatīvajās padomēs, kā arī sanāksmēs, kur tiek saskaņoti viedokļi;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sadarbībā ar Komunikācijas departamentu sniegt sabiedrībai informāciju par Ministru kabineta un Ministru prezidenta pieņemtajiem lēmumiem, organizēt tikšanos ar plašsaziņas līdzekļu pārstāvjiem, kā arī informēt Ministru prezidentu par plašsaziņas līdzekļos atspoguļotajiem valdības rīcībpolitikas jautājumiem;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sniegt Ministru prezidentam priekšlikumus par Ministru prezidenta Pateicības raksta un Ministru prezidenta Goda diploma piešķiršanu;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veikt citus Ministru prezidenta noteiktos uzdevumus.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Ministru prezidenta biedra birojs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Ministru prezidenta biedra birojs sniedz Ministru prezidenta biedram priekšlikumus Ministru prezidenta biedra kompetencē esošas politikas izstrādē un īstenošanā.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Ministru prezidenta biedra birojs ir tieši pakļauts Ministru prezidenta biedram. Ministru prezidenta biedra birojs ir politiski atbildīgs par savu darbību un noteikto funkciju izpildi. Ministru prezidenta biedra biroja sastāvā ir Ministru prezidenta biedra biroja vadītājs, Ministru prezidenta biedra konsultatīvās amatpersonas un Ministru prezidenta biedra palīgi.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Ministru prezidenta biedra biroja struktūru un darba organizāciju nosaka Ministru prezidenta biedrs Ministru prezidenta biedra biroja reglamentā.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Ministru prezidenta biedra biroju vada biroja vadītājs. Ministru prezidenta biedra biroja vadītājs ir tieši pakļauts Ministru prezidenta biedram. Ministru prezidenta biedra biroja vadītāju pieņem darbā Ministru prezidenta biedrs.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Ministru prezidenta biedra biroja darbinieki ir tieši pakļauti Ministru prezidenta biedra biroja vadītājam.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Ministru prezidenta biedra birojam ir šādi uzdevumi: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analizēt Ministru prezidenta biedra kompetencē esošo politiku un veicināt tās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viedokli par jebkuru Ministru prezidenta biedru interesējošu politikas jautājumu;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ministrijām, citām valsts un pašvaldību institūcijām, biedrībām un nodibinājumiem, politiskajām partijām, kā arī ar ārvalstu institūcijām un starptautiskajām organizācijām atbilstoši Ministru prezidenta biedra norādījumiem;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organizēt Ministru prezidenta biedra saraksti ar privātpersonām, ministrijām, citām valsts un pašvaldību institūcijām, biedrībām un nodibinājumiem, politiskajām partijām, ārvalstu institūcijām un starptautiskajām organizācijām, kā arī Ministru prezidenta biedra uzdevumā veikt šo saraksti;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Ministru prezidenta biedra vizītēm un sarunām nepieciešamo informāciju un tikšanās laikā iegūtās informācijas vai doto uzdevumu operatīvu paziņošanu adresātiem;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Ministru prezidenta biedra organizēto sanāksmju sagatavošanu un norisi;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sadarbībā ar Komunikācijas departamentu sniegt sabiedrībai informāciju par Ministru prezidenta biedra pieņemtajiem lēmumiem, organizēt tikšanos ar plašsaziņas līdzekļu pārstāvjiem, kā arī informēt Ministru prezidenta biedru par plašsaziņas līdzekļos atspoguļotajiem valdības rīcībpolitikas jautājumiem.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Valsts kancelejas darbības tiesiskuma nodrošināšanas mehānisms un pārskati par tās darbību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kancelejas direktors ir atbildīgs par pārvaldes lēmumu pārbaudes sistēmas izveidošanu un darbību.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kancelejas direktoram ir tiesības atcelt pārvaldes amatpersonu lēmumus un iekšējos normatīvos aktus.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kancelejas direktors pieņem lēmumu par privātpersonas apstrīdēto Valsts kancelejas amatpersonas izdoto administratīvo aktu vai faktisko rīcību.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kancelejas direktora izdotos administratīvos aktus un faktisko rīcību privātpersona var pārsūdzēt tiesā.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kancelejas direktors ne retāk kā reizi gadā sniedz Ministru prezidentam pārskatu par Valsts kancelejas funkciju izpildi un valsts budžeta līdzekļu izmantošanu.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Ministru prezidentam ir tiesības jebkurā laikā pieprasīt pārskatu par Valsts kancelejas funkciju izpildi, kā arī par Valsts kancelejas padotībā esošās tiešās valsts pārvaldes iestādes darbību.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Valsts kancelejas padotībā esošā valsts pārvaldes iestāde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kancelejas padotībā ir Valsts administrācijas skola.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2003. gada 20. maija noteikumus Nr. 263 "Valsts kancelejas nolikums"</w:t>
      </w:r>
      <w:r w:rsidR="00000000" w:rsidRPr="00000000" w:rsidDel="00000000">
        <w:rPr>
          <w:rtl w:val="0"/>
        </w:rPr>
        <w:t xml:space="preserve"> (Latvijas Vēstnesis, 2003, 77. nr.; 2004, 4., 156., 159. nr.; 2005, 39., 99. nr.; 2006, 17., 201. nr.; 2007, 45. nr.; 2009, 78., 150. nr.; 2012, 74. nr.; 2014, 88., 155. nr.; 2016, 49. nr.; 2018, 96. nr.);</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2011. gada 19. oktobra noteikumus Nr. 815 "Pārresoru koordinācijas centra nolikums"</w:t>
      </w:r>
      <w:r w:rsidR="00000000" w:rsidRPr="00000000" w:rsidDel="00000000">
        <w:rPr>
          <w:rtl w:val="0"/>
        </w:rPr>
        <w:t xml:space="preserve"> (Latvijas Vēstnesis, 2011, 170. nr.; 2014, 16. nr.; 2015, 102. nr.).</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2015. gada 26. maija rīkojumu Nr. 273 "Par valsts kapitālsabiedrību un valsts kapitāla daļu pārvaldības koordinācijas institūciju"</w:t>
      </w:r>
      <w:r w:rsidR="00000000" w:rsidRPr="00000000" w:rsidDel="00000000">
        <w:rPr>
          <w:rtl w:val="0"/>
        </w:rPr>
        <w:t xml:space="preserve"> (Latvijas Vēstnesis, 2015, 102.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23-TA-251</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23-TA-251</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noteikumu_projekts_23-TA-251.docx</dc:title>
</cp:coreProperties>
</file>

<file path=docProps/custom.xml><?xml version="1.0" encoding="utf-8"?>
<Properties xmlns="http://schemas.openxmlformats.org/officeDocument/2006/custom-properties" xmlns:vt="http://schemas.openxmlformats.org/officeDocument/2006/docPropsVTypes"/>
</file>