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un ieguldījumu brokeru sabiedrību darbības atjaunošanas un noregulējuma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“Finanšu tirgus digitālās darbības noturības likums” (24-TA-2371),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likumā" (24-TA-2436), 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“Finanšu tirgus digitālās darbības noturības likums” (24-TA-2371), likumprojektu "Grozījumi Ieguldījumu pārvaldes sabiedrību likumā" (24-TA-2433), likumprojektu "Grozījumi Apdrošināšanas un pārapdrošināšanas likumā" (24-TA-2434), likumprojektu "Grozījumi Alternatīvo ieguldījumu fondu un to pārvaldnieku likumā" (24-TA-2435), likumprojektu "Grozījumi Kredītiestāžu likumā" (24-TA-2436), 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24-TA-2440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