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24. februārī (prot. Nr. 10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likuma "Par valsts budžetu 2022. gadam" 51. pantu Finanšu ministrijai no valsts budžeta programmas 14.00.00 "Valsts robežas infrastruktūras izveide" pārdalīt uz Iekšlietu ministrijas budžeta apakšprogrammu 40.02.00 "Nekustamais īpašums un centralizētais iepirkums"  finansējumu 12 503 572 </w:t>
      </w:r>
      <w:r w:rsidR="00000000" w:rsidRPr="00000000" w:rsidDel="00000000">
        <w:rPr>
          <w:i w:val="1"/>
          <w:rtl w:val="0"/>
        </w:rPr>
        <w:t xml:space="preserve">euro</w:t>
      </w:r>
      <w:r w:rsidR="00000000" w:rsidRPr="00000000" w:rsidDel="00000000">
        <w:rPr>
          <w:rtl w:val="0"/>
        </w:rPr>
        <w:t xml:space="preserve"> apmērā, lai segtu izdevumus, kas saistīti ar prioritāri izbūvējamajiem valsts robežas joslas posmiem uz valsts sauszemes robežas gar Latvijas Republikas un Baltkrievijas Republikas valsts robežu.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22-TA-570</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22-TA-570</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rīkojuma_projekts_22-TA-570.docx</dc:title>
</cp:coreProperties>
</file>

<file path=docProps/custom.xml><?xml version="1.0" encoding="utf-8"?>
<Properties xmlns="http://schemas.openxmlformats.org/officeDocument/2006/custom-properties" xmlns:vt="http://schemas.openxmlformats.org/officeDocument/2006/docPropsVTypes"/>
</file>