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izsniedz speciālo atļauju (licenci) komercdarbībai zvejniecībā, kā arī maksā valsts nodevu par speciālās atļaujas (licences) izsniegšanu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7.panta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izsniegta speciālā atļauja (licence) komercdarbībai zvejniecībā: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starptautiskajos un citu valstu ūdeņos ārpus Baltijas jūras;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jūrā un Rīgas līcī aiz piekrastes ūdeņiem;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Baltijas jūras un Rīgas līča piekrastes ūdeņos;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iekšējos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nodevas apmēru un maksāšanas kārtību par atļaujas (licences) izsniegšanu komercdarbībai zvejniecībā.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Atļauju (licenci) komercdarbībai zvejniecībā (turpmāk – atļauja (licence)), kas saistīta ar zivju ieguvi un pirmapstrādi uz zvejas kuģa vai mazizmēra kuģošanas līdzekļa, kā arī nozvejoto zivju piedāvājumu tālākai tirdzniecībai vai apstrādei, izsniedz: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ministrija – komercdarbībai zvejniecībā šo noteikumu 1.1.1., 1.1.2. un 1.1.3.apakš­punktā minētajos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kuras teritorijā atrodas attiecīgā ūdenstilpe (turpmāk – pašvaldība), – komercdarbībai zvejniecībā šo noteikumu </w:t>
      </w:r>
      <w:r w:rsidR="00000000" w:rsidRPr="00000000" w:rsidDel="00000000">
        <w:rPr>
          <w:rtl w:val="0"/>
        </w:rPr>
        <w:t xml:space="preserve">1.1.4.</w:t>
      </w:r>
      <w:r w:rsidR="00000000" w:rsidRPr="00000000" w:rsidDel="00000000">
        <w:rPr>
          <w:rtl w:val="0"/>
        </w:rPr>
        <w:t xml:space="preserve">apakšpunktā minētajos ūdeņos.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Komercdarbībai zvejniecībā katrā no šo noteikumu </w:t>
      </w:r>
      <w:r w:rsidR="00000000" w:rsidRPr="00000000" w:rsidDel="00000000">
        <w:rPr>
          <w:rtl w:val="0"/>
        </w:rPr>
        <w:t xml:space="preserve">1.1.</w:t>
      </w:r>
      <w:r w:rsidR="00000000" w:rsidRPr="00000000" w:rsidDel="00000000">
        <w:rPr>
          <w:rtl w:val="0"/>
        </w:rPr>
        <w:t xml:space="preserve">apakšpunktā minētajiem ūdeņiem ir nepieciešama atsevišķa atļauja (licence).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pieteiktos atļaujas (licences) saņemšanai, pretendents iesniedz Zemkopības ministrijā vai attiecīgajā pašvaldībā rakstisku iesniegumu saskaņā ar šo noteikumu </w:t>
      </w:r>
      <w:r w:rsidR="00000000" w:rsidRPr="00000000" w:rsidDel="00000000">
        <w:rPr>
          <w:rtl w:val="0"/>
        </w:rPr>
        <w:t xml:space="preserve">1.</w:t>
      </w:r>
      <w:r w:rsidR="00000000" w:rsidRPr="00000000" w:rsidDel="00000000">
        <w:rPr>
          <w:rtl w:val="0"/>
        </w:rPr>
        <w:t xml:space="preserve">pielikumu un tajā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pieņemtu lēmumu par atļaujas (licences) izsniegšanu, Zemkopības ministrija vai attiecīgā pašvaldība nepieciešamo informāciju par pretendentu iegūst 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dienesta administrēto nodokļu (nodevu) parādnieku datubāzes – par šo noteikumu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17.2. </w:t>
      </w:r>
      <w:r w:rsidR="00000000" w:rsidRPr="00000000" w:rsidDel="00000000">
        <w:rPr>
          <w:rtl w:val="0"/>
        </w:rPr>
        <w:t xml:space="preserve">apakšpunktā</w:t>
      </w:r>
      <w:r w:rsidR="00000000" w:rsidRPr="00000000" w:rsidDel="00000000">
        <w:rPr>
          <w:rtl w:val="0"/>
        </w:rPr>
        <w:t xml:space="preserve"> minētajiem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veterinārā dienesta uzraudzībai pakļauto uzņēmumu reģistra – par šo noteikumu </w:t>
      </w:r>
      <w:r w:rsidR="00000000" w:rsidRPr="00000000" w:rsidDel="00000000">
        <w:rPr>
          <w:rtl w:val="0"/>
        </w:rPr>
        <w:t xml:space="preserve">16.10.</w:t>
      </w:r>
      <w:r w:rsidR="00000000" w:rsidRPr="00000000" w:rsidDel="00000000">
        <w:rPr>
          <w:rtl w:val="0"/>
        </w:rPr>
        <w:t xml:space="preserve"> un </w:t>
      </w:r>
      <w:r w:rsidR="00000000" w:rsidRPr="00000000" w:rsidDel="00000000">
        <w:rPr>
          <w:rtl w:val="0"/>
        </w:rPr>
        <w:t xml:space="preserve">17.6. </w:t>
      </w:r>
      <w:r w:rsidR="00000000" w:rsidRPr="00000000" w:rsidDel="00000000">
        <w:rPr>
          <w:rtl w:val="0"/>
        </w:rPr>
        <w:t xml:space="preserve">apakšpunktā</w:t>
      </w:r>
      <w:r w:rsidR="00000000" w:rsidRPr="00000000" w:rsidDel="00000000">
        <w:rPr>
          <w:rtl w:val="0"/>
        </w:rPr>
        <w:t xml:space="preserve"> minētajiem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ministrijas Informācijas centra pārziņā esošās valsts informācijas sistēmas "Sodu reģistrs" – par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un </w:t>
      </w:r>
      <w:r w:rsidR="00000000" w:rsidRPr="00000000" w:rsidDel="00000000">
        <w:rPr>
          <w:rtl w:val="0"/>
        </w:rPr>
        <w:t xml:space="preserve">17.4. </w:t>
      </w:r>
      <w:r w:rsidR="00000000" w:rsidRPr="00000000" w:rsidDel="00000000">
        <w:rPr>
          <w:rtl w:val="0"/>
        </w:rPr>
        <w:t xml:space="preserve">apakšpunktā</w:t>
      </w:r>
      <w:r w:rsidR="00000000" w:rsidRPr="00000000" w:rsidDel="00000000">
        <w:rPr>
          <w:rtl w:val="0"/>
        </w:rPr>
        <w:t xml:space="preserve"> minētajiem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Zivsaimniecības integrētās kontroles un informācijas sistēmas – par pretendenta rūpniecisko zvejas tiesību nomu un nozvejas datiem.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Atļaujas (licences) izsniegšana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izvērtētu pretendenta iesniegumu atļaujas (licences) saņemšanai komercdarbībai zvejniecībā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apakšpunktā minētajos ūdeņos, zemkopības ministrs apstiprina licencēšanas komisiju. Licencēšanas komisijas sastāvā iekļauj divus Zemkopības ministrijas pārstāvjus (komisijas priekšsēdētāju un komisijas priekšsēdētāja vietnieku) un pa vienai pilnvarotai personai no šādām valsts institūcijām un organizācijām (biedrībām):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Pašvaldību savienības;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Zvejnieku federācijas;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Zivsaimnieku asociācijas;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Kurzemes zvejnieku asociācijas;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Ziemeļkurzemes zivsaimnieku apvienības.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Nr.1521 redakcijā, kas grozīta ar MK 20.04.2010. noteikumiem Nr.375)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Zemkopības ministrija vai attiecīgā pašvaldība mēneša laikā pēc visu šo noteikumu </w:t>
      </w:r>
      <w:r w:rsidR="00000000" w:rsidRPr="00000000" w:rsidDel="00000000">
        <w:rPr>
          <w:rtl w:val="0"/>
        </w:rPr>
        <w:t xml:space="preserve">1.</w:t>
      </w:r>
      <w:r w:rsidR="00000000" w:rsidRPr="00000000" w:rsidDel="00000000">
        <w:rPr>
          <w:rtl w:val="0"/>
        </w:rPr>
        <w:t xml:space="preserve">pielikumā minēto dokumentu saņemšanas pieņem lēmumu par atļaujas (licences) izsniegšanu un izsniedz attiecīgo atļauju (licenci) (2. vai </w:t>
      </w:r>
      <w:r w:rsidR="00000000" w:rsidRPr="00000000" w:rsidDel="00000000">
        <w:rPr>
          <w:rtl w:val="0"/>
        </w:rPr>
        <w:t xml:space="preserve">3.</w:t>
      </w:r>
      <w:r w:rsidR="00000000" w:rsidRPr="00000000" w:rsidDel="00000000">
        <w:rPr>
          <w:rtl w:val="0"/>
        </w:rPr>
        <w:t xml:space="preserve">pielikums), norādot tajā konkrētos ūdeņus, kuros ir tiesības nodarboties ar komercdarbību zvejniecībā atbilstoši šo noteikumu </w:t>
      </w:r>
      <w:r w:rsidR="00000000" w:rsidRPr="00000000" w:rsidDel="00000000">
        <w:rPr>
          <w:rtl w:val="0"/>
        </w:rPr>
        <w:t xml:space="preserve">1.1.</w:t>
      </w:r>
      <w:r w:rsidR="00000000" w:rsidRPr="00000000" w:rsidDel="00000000">
        <w:rPr>
          <w:rtl w:val="0"/>
        </w:rPr>
        <w:t xml:space="preserve">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Nr.1521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Atļauju (licenci) sagatavo elektroniski Latvijas Zivsaimniecības integrētajā kontroles un informācijas sistēmā, ievadot datus atbilstoši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pielikumam</w:t>
      </w:r>
      <w:r w:rsidR="00000000" w:rsidRPr="00000000" w:rsidDel="00000000">
        <w:rPr>
          <w:rtl w:val="0"/>
        </w:rPr>
        <w:t xml:space="preserve">. Izsniegtā atļauja (licence) ir numurēta, un tās numurā pirmās divas zīmes ir burti, kas apzīmē ūdeņus, kuros ir atļauta komercdarbība zvejniecībā: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ZS – starptautiskie un citu valstu ūdeņi ārpus Baltijas jūras;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ZJ – Baltijas jūra un Rīgas līcis aiz piekrastes ūdeņiem;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ZK – Baltijas jūras un Rīgas līča piekrastes ūdeņi;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 – iekšējie ūdeņi.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Atļauju (licenci) piešķir uz pieciem gadiem, izņemot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punktā minētos gadījumus.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Atļaujas (licences) derīguma termiņu komercdarbībai zvejniecībā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apakšpunktā minētajos ūdeņos nosaka, ņemot vērā zvejā izmantojamā kuģa atbilstības apliecības (</w:t>
      </w:r>
      <w:r w:rsidR="00000000" w:rsidRPr="00000000" w:rsidDel="00000000">
        <w:rPr>
          <w:i w:val="1"/>
          <w:rtl w:val="0"/>
        </w:rPr>
        <w:t xml:space="preserve">Certificate of Compliance</w:t>
      </w:r>
      <w:r w:rsidR="00000000" w:rsidRPr="00000000" w:rsidDel="00000000">
        <w:rPr>
          <w:rtl w:val="0"/>
        </w:rPr>
        <w:t xml:space="preserve">) vai kuģa kuģošanas spējas apliecības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Atļauju (licenci) izsniedz uz vienu gadu, ja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zvejot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apakšpunktā minētajos ūdeņos ar nomātu zvejas kuģi;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atļaujas (licences) darbības periodā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vai </w:t>
      </w:r>
      <w:r w:rsidR="00000000" w:rsidRPr="00000000" w:rsidDel="00000000">
        <w:rPr>
          <w:rtl w:val="0"/>
        </w:rPr>
        <w:t xml:space="preserve">1.1.3.</w:t>
      </w:r>
      <w:r w:rsidR="00000000" w:rsidRPr="00000000" w:rsidDel="00000000">
        <w:rPr>
          <w:rtl w:val="0"/>
        </w:rPr>
        <w:t xml:space="preserve">apakšpunktā minētajos ūdeņos ar vienu zvejas kuģi gada laikā ir divas reizes pārkāpis zvejniecību regulējošo normatīvo aktu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objektīvu iemeslu dēļ nav sasniedzis šo noteikumu </w:t>
      </w:r>
      <w:r w:rsidR="00000000" w:rsidRPr="00000000" w:rsidDel="00000000">
        <w:rPr>
          <w:rtl w:val="0"/>
        </w:rPr>
        <w:t xml:space="preserve">16.8.</w:t>
      </w:r>
      <w:r w:rsidR="00000000" w:rsidRPr="00000000" w:rsidDel="00000000">
        <w:rPr>
          <w:rtl w:val="0"/>
        </w:rPr>
        <w:t xml:space="preserve"> un </w:t>
      </w:r>
      <w:r w:rsidR="00000000" w:rsidRPr="00000000" w:rsidDel="00000000">
        <w:rPr>
          <w:rtl w:val="0"/>
        </w:rPr>
        <w:t xml:space="preserve">17.7. </w:t>
      </w:r>
      <w:r w:rsidR="00000000" w:rsidRPr="00000000" w:rsidDel="00000000">
        <w:rPr>
          <w:rtl w:val="0"/>
        </w:rPr>
        <w:t xml:space="preserve">apakšpunktā</w:t>
      </w:r>
      <w:r w:rsidR="00000000" w:rsidRPr="00000000" w:rsidDel="00000000">
        <w:rPr>
          <w:rtl w:val="0"/>
        </w:rPr>
        <w:t xml:space="preserve"> minētos kritērijus.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19.05.2015. noteikumiem Nr.232)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atļauja (licence) ir nozaudēta, Zemkopības ministrija vai attiecīgā pašvaldība pēc atļaujas (licences) īpašnieka rakstiska pieprasījuma saņemšanas izsniedz atļaujas (licences) dublikātu.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mainās atļaujas (licences) īpašnieka nosaukums vai juridiskais statuss, atļaujas (licences) īpašnieks 10 darbdienu laikā pēc minēto nosacījumu iestāšanās iesniedz Zemkopības ministrijā vai attiecīgajā pašvaldībā pārreģistrācijas iesniegumu un dokumentus, kas pamato grozījumu izdarīšanu izsniegtajā atļaujā (licencē).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Atļauju (licenci) anulē, ja atļaujas (licences) īpašnieks zvejā iekšējos ūdeņos vai zvejniecībā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vai </w:t>
      </w:r>
      <w:r w:rsidR="00000000" w:rsidRPr="00000000" w:rsidDel="00000000">
        <w:rPr>
          <w:rtl w:val="0"/>
        </w:rPr>
        <w:t xml:space="preserve">1.1.3.</w:t>
      </w:r>
      <w:r w:rsidR="00000000" w:rsidRPr="00000000" w:rsidDel="00000000">
        <w:rPr>
          <w:rtl w:val="0"/>
        </w:rPr>
        <w:t xml:space="preserve">apakšpunktā minētajos ūdeņos ar vienu zvejas kuģi gada laikā vairāk nekā divas reizes ir pārkāpis zvejniecību regulējošo normatīvo aktu prasības vai pārtraucis komercdarbību zvejniecībā.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(Svītrots ar MK 22.12.2009. noteikumiem Nr.1521)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Atļaujas (licences) izsniegšanas atteikums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Zemkopības ministrija ir tiesīga atteikt pretendentam atļaujas (licences) izsniegšanu,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iesniegtie dokumenti nav precīzi vai ir kļūdaini un pretendents pēc atkārtota Zemkopības ministrijas rakstiska pieprasījuma 10 darbdienu laikā nav iesniedzis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Valsts ieņēmumu dienesta administrēto nodokļu (nodevu) parādnieku datubāzē pieejamo informāciju pretendentam ir Valsts ieņēmumu dienesta administrēto nodokļu (nodevu) parāds,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kas pirmo reizi pieteicies atļaujas (licences) saņemšanai, zvejai šo noteikumu </w:t>
      </w:r>
      <w:r w:rsidR="00000000" w:rsidRPr="00000000" w:rsidDel="00000000">
        <w:rPr>
          <w:rtl w:val="0"/>
        </w:rPr>
        <w:t xml:space="preserve">1.1.2.</w:t>
      </w:r>
      <w:r w:rsidR="00000000" w:rsidRPr="00000000" w:rsidDel="00000000">
        <w:rPr>
          <w:rtl w:val="0"/>
        </w:rPr>
        <w:t xml:space="preserve">apakšpunktā minētajos ūdeņos gada laikā nav pieejams zvejas limits, kas nodrošinātu komercdarbību zvejniecībā vismaz šādā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150 tonnu mencu vai 1000 tonnu reņģu un brētliņu – traļu zvejas kuģiem ar 220 kilovatu (kW) un lielāku dzinēja jaudu;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500 tonnu reņģu, brētliņu – traļu zvejas kuģiem ar 110 līdz 219 kilovatu (kW) lielu dzinēja jaudu;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100 tonnu mencu − tīklu zvejas kuģiem;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pretendents iepriekšējās atļaujas (licences) darbības periodā ar vienu zvejas kuģi gada laikā vairāk nekā divas reizes ir pārkāpis zvejniecību regulējošo normatīvo aktu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pretendentam piederošais un zvejai plānotais kuģis ar tā iekļaušanu Latvijas zvejas kuģu sarakstā pārsniegtu Eiropas Savienības tiesību aktos paredzēto Eiropas Kopienas kopējā zvejas kuģu reģistra datubāzē Latvijai noteikto zvejas kuģu kopējās dzinēju jaudas un kopējās bruto tonnāžas robežlīmeni;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pretendentam piederošā un zvejai Rīgas līcī plānotā kuģa iekļaušana Latvijas zvejas kuģu sarakstā neatbilst Eiropas Savienības tiesību aktu prasībām par kuģa piedalīšanos zvejā Rīgas līcī references periodā no 2000. līdz 2001. gadam vai šā kuģa dzinēja jauda pārsniedz 221 kilovatu (kW);</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pretendentam, kas pirmo reizi pieteicies atļaujas (licences) saņemšanai, zvejai šo noteikumu </w:t>
      </w:r>
      <w:r w:rsidR="00000000" w:rsidRPr="00000000" w:rsidDel="00000000">
        <w:rPr>
          <w:rtl w:val="0"/>
        </w:rPr>
        <w:t xml:space="preserve">1.1.3.</w:t>
      </w:r>
      <w:r w:rsidR="00000000" w:rsidRPr="00000000" w:rsidDel="00000000">
        <w:rPr>
          <w:rtl w:val="0"/>
        </w:rPr>
        <w:t xml:space="preserve">apakšpunktā minētajos ūdeņos gada laikā nav pieejams vismaz viens no šādiem zvejas limitiem: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jebkura veida tīkli;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četri zivju murdi;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luču murdi;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viens stāvvads;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pretendentam, kas nodarbojas ar komercdarbību zvejniecībā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 apakšpunktā minētajos ūdeņos, Valsts ieņēmumu dienestā pēdējā iesniegtajā gada ienākumu deklarācijā par ienākumiem no saimnieciskās darbības (lauksaimnieciskās ražošanas) apgrozījums mēnesī uz vienu strādājošo ir norādīts mazāks nekā valstī noteiktā minimālā alga. Izvērtējot pretendenta ienākumu deklarācijā norādītā saimnieciskās darbības apgrozījuma atbilstību veiktajai zvejniecības komercdarbībai, ņem vērā Latvijas Zivsaimniecības integrētās kontroles un informācijas sistēmas informāciju par pretendenta konkrētā gada nozvejas apjomu un zvejā pavadīto dienu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pretendentam, kas zvejo šo noteikumu </w:t>
      </w:r>
      <w:r w:rsidR="00000000" w:rsidRPr="00000000" w:rsidDel="00000000">
        <w:rPr>
          <w:rtl w:val="0"/>
        </w:rPr>
        <w:t xml:space="preserve">1.1.3. </w:t>
      </w:r>
      <w:r w:rsidR="00000000" w:rsidRPr="00000000" w:rsidDel="00000000">
        <w:rPr>
          <w:rtl w:val="0"/>
        </w:rPr>
        <w:t xml:space="preserve">apakšpunktā</w:t>
      </w:r>
      <w:r w:rsidR="00000000" w:rsidRPr="00000000" w:rsidDel="00000000">
        <w:rPr>
          <w:rtl w:val="0"/>
        </w:rPr>
        <w:t xml:space="preserve"> minētajos ūdeņos, nav derīgas Latvijas Jūras administrācijas līdz 2017. gada 31. decembrim izsniegtas kuģa kuģošanas spējas apliecības vai pēc 2018. gada 1. janvāra izsniegtas zvejas laivas reģistrācijas apliecības (ar atzīmi par ikgadējo apskati);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pretendents nav reģistrējies Pārtikas un veterinārajā dienestā atbilstoši </w:t>
      </w:r>
      <w:r w:rsidR="00000000" w:rsidRPr="00000000" w:rsidDel="00000000">
        <w:rPr>
          <w:rtl w:val="0"/>
        </w:rPr>
        <w:t xml:space="preserve">Pārtikas aprites uzraudzības likuma</w:t>
      </w:r>
      <w:r w:rsidR="00000000" w:rsidRPr="00000000" w:rsidDel="00000000">
        <w:rPr>
          <w:rtl w:val="0"/>
        </w:rPr>
        <w:t xml:space="preserve">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 1521; MK 05.04.2011. noteikumiem Nr. 259; MK 19.05.2015. noteikumiem Nr. 232; MK 26.09.2017. noteikumiem Nr. 587)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Pašvaldība ir tiesīga atteikt pretendentam atļaujas (licences) izsniegšanu,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iesniegtie dokumenti nav precīzi vai ir kļūdaini un pretendents pēc atkārtota pašvaldības rakstiska pieprasījuma 10 darbdienu laikā nav iesniedzis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Valsts ieņēmumu dienesta administrēto nodokļu (nodevu) parādnieku datubāzē pieejamo informāciju pretendentam ir Valsts ieņēmumu dienesta administrēto nodokļu (nodevu) parāds,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pašvaldībai nav pieejams brīvs zvejas limits konkrētajos iekšējos ūdeņos;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pretendents iepriekšējās atļaujas (licences) darbības periodā gada laikā vairāk nekā divas reizes ir pārkāpis zvejniecību regulējošo normatīvo aktu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pretendentam nav derīgas Ceļu satiksmes drošības direkcijas izsniegtas mazizmēra kuģošanas līdzekļa reģistrācijas apliecības vai Latvijas Jūras administrācijas līdz 2017. gada 31. decembrim izsniegtas kuģa kuģošanas spējas apliecības, vai pēc 2018. gada 1. janvāra izsniegtas zvejas laivas reģistrācijas apliecības (ar atzīmi par ikgadējo apskati);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nav reģistrējies Pārtikas un veterinārajā dienestā atbilstoši </w:t>
      </w:r>
      <w:r w:rsidR="00000000" w:rsidRPr="00000000" w:rsidDel="00000000">
        <w:rPr>
          <w:rtl w:val="0"/>
        </w:rPr>
        <w:t xml:space="preserve">Pārtikas aprites uzraudzības likuma</w:t>
      </w:r>
      <w:r w:rsidR="00000000" w:rsidRPr="00000000" w:rsidDel="00000000">
        <w:rPr>
          <w:rtl w:val="0"/>
        </w:rPr>
        <w:t xml:space="preserve">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pretendentam, kas nodarbojas ar komercdarbību zvejniecībā šo noteikumu </w:t>
      </w:r>
      <w:r w:rsidR="00000000" w:rsidRPr="00000000" w:rsidDel="00000000">
        <w:rPr>
          <w:rtl w:val="0"/>
        </w:rPr>
        <w:t xml:space="preserve">1.1.4. </w:t>
      </w:r>
      <w:r w:rsidR="00000000" w:rsidRPr="00000000" w:rsidDel="00000000">
        <w:rPr>
          <w:rtl w:val="0"/>
        </w:rPr>
        <w:t xml:space="preserve">apakšpunktā</w:t>
      </w:r>
      <w:r w:rsidR="00000000" w:rsidRPr="00000000" w:rsidDel="00000000">
        <w:rPr>
          <w:rtl w:val="0"/>
        </w:rPr>
        <w:t xml:space="preserve"> minētajos ūdeņos, Valsts ieņēmumu dienestā pēdējā iesniegtajā gada ienākumu deklarācijā par ienākumiem no saimnieciskās darbības (lauksaimnieciskās ražošanas) apgrozījums mēnesī uz vienu strādājošo ir norādīts mazāks nekā valstī noteiktā minimālā alga. Izvērtējot pretendenta ienākumu deklarācijā norādītā saimnieciskās darbības apgrozījuma atbilstību veiktajai zvejniecības komercdarbībai, ņem vērā Latvijas Zivsaimniecības integrētās kontroles un informācijas sistēmas informāciju par pretendenta konkrētā gada nozvejas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Zemkopības ministrijas un pašvaldības lēmumu par atļaujas (licences) izsniegšanas atteikumu var apstrīdēt un pārsūdzēt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nodevas apmērs par atļaujas (licences) izsniegšanu un valsts nodevas maksāšanas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atļaujas (licences) izsniegšanu komercdarbībai zvejniecībā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apakšpunktā minētajos ūdeņos ir noteikts šāds valsts nodevas apmērs: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starptautiskajos un citu valstu ūdeņos ārpus Baltijas jūras – 71,14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jūras un Rīgas līča ūdeņos aiz piekrastes ūdeņiem – 35,57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Baltijas jūras un Rīgas līča piekrastes ūdeņos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iekšējos ūdeņos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27.08.2013. noteikumiem Nr.689)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 atļaujas (licences) pārreģistrāciju pretendents maksā valsts nodevu 10 procentu apmērā no šo noteikumu </w:t>
      </w:r>
      <w:r w:rsidR="00000000" w:rsidRPr="00000000" w:rsidDel="00000000">
        <w:rPr>
          <w:rtl w:val="0"/>
        </w:rPr>
        <w:t xml:space="preserve">19.</w:t>
      </w:r>
      <w:r w:rsidR="00000000" w:rsidRPr="00000000" w:rsidDel="00000000">
        <w:rPr>
          <w:rtl w:val="0"/>
        </w:rPr>
        <w:t xml:space="preserve">punktā paredzētā valsts nodevas apmēra.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Atļaujas (licences) saņēmējs valsts nodevu maksā pirms atļaujas (licences) saņemšanas ar tāda maksājumu pakalpojumu sniedzēja starpniecību, kuram ir tiesības sniegt maksājumu pakalpojumus Maksājumu pakalpojumu un elektroniskās naudas likuma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24.01.2012. noteikumu Nr.75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nodevu par atļauju (licenci) komercdarbībai zvejniecībā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apakšpunktā minētajos ūdeņos ieskaita valsts pamatbudžetā.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nodevu par atļauju (licenci) komercdarbībai zvejniecībā šo noteikumu </w:t>
      </w:r>
      <w:r w:rsidR="00000000" w:rsidRPr="00000000" w:rsidDel="00000000">
        <w:rPr>
          <w:rtl w:val="0"/>
        </w:rPr>
        <w:t xml:space="preserve">1.1.4.</w:t>
      </w:r>
      <w:r w:rsidR="00000000" w:rsidRPr="00000000" w:rsidDel="00000000">
        <w:rPr>
          <w:rtl w:val="0"/>
        </w:rPr>
        <w:t xml:space="preserve">apakšpunktā minētajos ūdeņos ieskaita attiecīgās pašvaldības budžetā.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2005.gada 11.janvāra noteikumus Nr.39 “Kārtība, kādā izsniedzamas speciālās atļaujas (licences) komercdarbībai zvejniecībā” (Latvijas Vēstnesis, 2005, 9., 172.nr.).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23-TA-1245</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23-TA-1245</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noteikumu_konsolidētā_versija_23-TA-1245.docx</dc:title>
</cp:coreProperties>
</file>

<file path=docProps/custom.xml><?xml version="1.0" encoding="utf-8"?>
<Properties xmlns="http://schemas.openxmlformats.org/officeDocument/2006/custom-properties" xmlns:vt="http://schemas.openxmlformats.org/officeDocument/2006/docPropsVTypes"/>
</file>