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w:t>
      </w:r>
      <w:r w:rsidR="00000000" w:rsidRPr="00000000" w:rsidDel="00000000">
        <w:rPr>
          <w:rStyle w:val="paragraph"/>
          <w:i w:val="1"/>
          <w:rtl w:val="0"/>
        </w:rPr>
        <w:t xml:space="preserve">Covid-19 infekcijas izplatības pārvaldības likuma</w:t>
      </w:r>
      <w:r w:rsidR="00000000" w:rsidRPr="00000000" w:rsidDel="00000000">
        <w:rPr>
          <w:rStyle w:val="paragraph"/>
          <w:i w:val="1"/>
          <w:rtl w:val="0"/>
        </w:rPr>
        <w:t xml:space="preserve">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(Latvijas Vēstnesis, 2021, 191A., 194., 195A., 198A., 203A., 208A., 214A., 219A., 225A., 239A., 244C., 248A. nr.; 2022, 5A., 8A., 13A., 18A., 24A., 29., 32A., 38A., 43A.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"349. Līdz 2022. gada 31. martam netiek piemēroti šo noteikumu 24., 24.</w:t>
      </w:r>
      <w:r w:rsidR="00000000" w:rsidRPr="00000000" w:rsidDel="00000000">
        <w:rPr>
          <w:vertAlign w:val="superscript"/>
          <w:rtl w:val="0"/>
        </w:rPr>
        <w:t xml:space="preserve">1</w:t>
      </w:r>
      <w:r w:rsidR="00000000" w:rsidRPr="00000000" w:rsidDel="00000000">
        <w:rPr>
          <w:rtl w:val="0"/>
        </w:rPr>
        <w:t xml:space="preserve">, 25., 103., 103.</w:t>
      </w:r>
      <w:r w:rsidR="00000000" w:rsidRPr="00000000" w:rsidDel="00000000">
        <w:rPr>
          <w:vertAlign w:val="superscript"/>
          <w:rtl w:val="0"/>
        </w:rPr>
        <w:t xml:space="preserve">1</w:t>
      </w:r>
      <w:r w:rsidR="00000000" w:rsidRPr="00000000" w:rsidDel="00000000">
        <w:rPr>
          <w:rtl w:val="0"/>
        </w:rPr>
        <w:t xml:space="preserve"> un 104. punktā minētie nosacījumi attiecībā uz nodarbinātajiem Ukrainas pilsoņiem vai viņu ģimenes locekļiem, kuri izceļojuši no Ukrainas saistībā ar Krievijas Federācijas izraisīto militāro iebrukumu tajā."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"350. Ja atbilstoši šiem noteikumiem darba pienākumu veikšanai nepieciešams vakcinācijas vai pārslimošanas sertifikāts, no 2022. gada 1. aprīļa šo noteikumu 349. punktā minētajām personām ir pienākums uzsākt vakcināciju ne vēlāk kā 14 dienu laikā no darba pienākumu uzsākšanas un to pabeigt ne vēlāk kā septiņas dienas pēc vakcīnas lietošanas instrukcijā norādītā īsākā termiņa. Ja darbinieks vakcināciju nav uzsācis vai pabeidzis noteiktajā termiņā, darba devējs darbinieku atstādina no darba pienākumu veikšanas."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22-TA-855</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22-TA-855</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noteikumu_(grozījumu)_projekts_22-TA-855.docx</dc:title>
</cp:coreProperties>
</file>

<file path=docProps/custom.xml><?xml version="1.0" encoding="utf-8"?>
<Properties xmlns="http://schemas.openxmlformats.org/officeDocument/2006/custom-properties" xmlns:vt="http://schemas.openxmlformats.org/officeDocument/2006/docPropsVTypes"/>
</file>