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2025. gada 22. decembra noteikumos Nr. 846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r>
        <w:br/>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2025. gada 22. decembra noteikumos Nr. 846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 (Latvijas Vēstnesis, 2025, 248.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programmas iznākuma rādītājs – bezdarbnieki, tostarp ilgstošie bezdarbnieki, – 24 639;".</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programmas iznākuma rādītājs – nodarbinātas personas, tostarp pašnodarbinātas personas, – 12 673;".</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4.3.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programmas rezultāta rādītājs – dalībnieki, kuri pēc dalības pārtraukšanas ir ieguvuši kvalifikāciju, – 1060;".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4.4.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programmas rezultāta rādītājs – dalībnieki, kuri pēc dalības pārtraukšanas ir nodarbināti, tai skaitā pašnodarbinātie, – 3181;".</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4.5.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nacionālais rezultāta radītājs – dalībnieki, kuri sešu mēnešu laikā pēc dalības pārtraukšanas ir nodarbināti, tai skaitā pašnodarbinātie, – 12 320."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16.2.1.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"16.2.1. profesionālās tālākizglītības programmu apguvi bezdarbniekiem un bezdarba riskam pakļautām personām, tai skaitā modulāro profesionālās tālākizglītības programmu apguvi, kas dod iespēju iegūt profesionālo kvalifikāciju vai profesionālās kvalifikācijas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16.2.2.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"16.2.2. profesionālās pilnveides izglītības programmu apguvi bezdarbniekiem un bezdarba riskam pakļautām personām;".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Īstenojot šo noteikumu 16.7. apakšpunktā minēto atbalstāmo darbību, finansējuma saņēmējs šo noteikumu 18.3.6.4. apakšpunktā minētās izmaksas piešķir darba devējam tikai par tādiem darba vietas pielāgojumiem, par kuriem darba devējs pēdējo piecu gadu laikā nav saņēmis vienreizēju dotāciju konkrētās personas ar invaliditāti darba vietas pielāgošanai darbības programmas "Izaugsme un nodarbinātība" 9.1.1. specifiskā atbalsta mērķa "Palielināt nelabvēlīgākā situācijā esošu bezdarbnieku iekļaušanos darba tirgū" 9.1.1.1. pasākuma "Subsidētās darbavietas nelabvēlīgākā situācijā esošiem bezdarbniekiem" ietvaros, 7.1.1. specifiskā atbalsta mērķa "Paaugstināt bezdarbnieku kvalifikāciju un prasmes atbilstoši darba tirgus pieprasījumam" un 14.1.2. specifiskā atbalsta mērķa "Atveseļošanas pasākumi labklājības jomā" ietvaros,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4.3.3.2. pasākuma "Nelabvēlīgākā situācijā esošu bezdarbnieku un ekonomiski neaktīvo iedzīvotāju iekļaušanās darba tirgū sekmēšana", 4.3.3.5. pasākuma "Ilgāka un labāka darba mūža veicināšana" un šī pasākuma ietvaros, kā arī 3.1.2.5.i. investīcijas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28.5.</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"28.5.</w:t>
      </w:r>
      <w:r w:rsidR="00000000" w:rsidRPr="00000000" w:rsidDel="00000000">
        <w:rPr>
          <w:vertAlign w:val="superscript"/>
          <w:rtl w:val="0"/>
        </w:rPr>
        <w:t xml:space="preserve">1</w:t>
      </w:r>
      <w:r w:rsidR="00000000" w:rsidRPr="00000000" w:rsidDel="00000000">
        <w:rPr>
          <w:rtl w:val="0"/>
        </w:rPr>
        <w:t xml:space="preserve"> šo noteikumu 16.13. apakšpunktā minētajā atbalstāmajā darbībā nodrošina vismaz vienu sabiedrības informēšanas pasākumu atbilstoši regulas 2021/1060 50. panta 1. punkta "e" apakšpunktam;".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26-TA-250</w:t>
    </w:r>
    <w:r>
      <w:br/>
    </w:r>
    <w:r w:rsidR="00000000" w:rsidRPr="00000000" w:rsidDel="00000000">
      <w:rPr>
        <w:rtl w:val="0"/>
      </w:rPr>
      <w:t xml:space="preserve">Izdrukāts 26.08.2026. 19.41 - 1.0.VK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26-TA-250</w:t>
    </w:r>
    <w:r>
      <w:br/>
    </w:r>
    <w:r w:rsidR="00000000" w:rsidRPr="00000000" w:rsidDel="00000000">
      <w:rPr>
        <w:rtl w:val="0"/>
      </w:rPr>
      <w:t xml:space="preserve">Izdrukāts 26.08.2026. 19.41 - 1.0.VK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noteikumu_(grozījumu)_projekts_26-TA-250.docx</dc:title>
</cp:coreProperties>
</file>

<file path=docProps/custom.xml><?xml version="1.0" encoding="utf-8"?>
<Properties xmlns="http://schemas.openxmlformats.org/officeDocument/2006/custom-properties" xmlns:vt="http://schemas.openxmlformats.org/officeDocument/2006/docPropsVTypes"/>
</file>