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15. septembra noteikumos Nr. 746 "Ar noteiktām slimībām slimojošu pacientu reģistra izveides, papildināšanas un uzturēšanas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15. septembra noteikumos Nr. 746 "Ar noteiktām slimībām slimojošu pacientu reģistra izveides, papildināšanas un uzturēšanas kārtība" (Latvijas Vēstnesis, 2008, 146. nr.; 2009, 189. nr.; 2011, 205. nr.; 2012, 81., 201. nr.; 2014, 99. nr.; 2016, 124., 233. nr.; 2018, 118. nr.; 2019, 8., 255.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Reģistra pārzinis un turētājs ir Slimību profilakses un kontroles centrs (turpmāk – centrs). Centrs nodrošina reģistra darbību, kā arī slēdz līgumus ar apstrādātājiem par personas datu apstrādi un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Sabiedrība ar ierobežotu atbildību "Latvijas Digitālās veselības centrs" reizi mēnesī no vienotās veselības nozares elektroniskās informācijas sistēmas sniedz reģistram pseidonimizētu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narkoloģiskajiem pacientiem;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pacientiem, kuriem diagnosticēta tuberkuloze;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pacientiem, kuriem diagnosticēts cukura diabēts;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pacientiem, kuriem diagnosticēta onkoloģiska slimība;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pacientiem, kuriem diagnosticēti psihiski un uzvedības traucējumi;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pacientiem, kuriem diagnosticēta arodslimība;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pacientiem, kuriem diagnosticēta multiplā skleroze;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pacientiem, kuriem diagnosticēta iedzimta anomālija;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pacientiem, kuri ārstniecības iestādē pēc neatliekamās medicīniskās palīdzības vērsušies traumas, ievainojuma vai saindēšanās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Šo noteikumu 6. punktā minētos pacientus identificējošā informācija (pacienta vārds, uzvārds, personas kods, deklarētā dzīvesvieta un faktiskā dzīvesvieta) datu apstrādes sistēmā glabājas šifrētā veidā atsevišķi no pārējās reģistrā iekļautās informācijas. Saite starp pacientu identificējošo informāciju un pārējo reģistrā iekļauto informāciju datu apstrādes sistēmā tiek šifrēta. Iespēja identificēt konkrēto pacientu ir centram, kā arī tai personai, kuru apstrādātājs ir pilnvarojis šo noteikumu 6. punktā minētās informācijas ievadīšanai un aktualizēšanai reģistrā. Šo noteikumu 6. punktā minētos pacientus identificējošā informācija pēc pacienta nāves tiek dzēsta līdz nākamā gada 31. decembrim. Informācija par HIV inficētai mātei dzimušo bērnu, kuram nav diagnosticēta HIV infekcija, tiek dzēsta no viņa mātes HIV/AIDS pacienta kartes VII sadaļas "HIV infekcija antenatālā un perinatālā periodā" (no 39.–46. punktam) līdz nākamā gada 31. decembrim pēc tam, kad šis bērns ir sasniedzis 18 mēnešu vecumu."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25-TA-1063</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25-TA-1063</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noteikumu_(grozījumu)_projekts_25-TA-1063.docx</dc:title>
</cp:coreProperties>
</file>

<file path=docProps/custom.xml><?xml version="1.0" encoding="utf-8"?>
<Properties xmlns="http://schemas.openxmlformats.org/officeDocument/2006/custom-properties" xmlns:vt="http://schemas.openxmlformats.org/officeDocument/2006/docPropsVTypes"/>
</file>