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2003. gada 16. septembra noteikumos Nr. 528 "Izglītības un zinātnes ministrijas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2003. gada 16. septembra noteikumos Nr. 528 "Izglītības un zinātnes ministrijas nolikums" (Latvijas Vēstnesis, 2003, 129., 168. nr.; 2004, 36., 108., 112., 136., 162. nr.; 2005, 68., 99., 102., 180. nr.; 2006, 86., 185. nr.; 2007, 68., 100. nr.; 2008, 61., 171., 202. nr.; 2009, 64., 98., 142., 155., 200., 205. nr.; 2010, 120. nr.; 2012, 55. nr.; 2014, 77. nr.; 2016, 29. nr.; 2018, 38. nr.; 2019, 146. nr.; 2022, 49., 185.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Izglītības un zinātnes ministrija (turpmāk – ministrija) ir vadošā valsts pārvaldes iestāde izglītības, zinātnes, kosmosa un sporta nozarē, kā arī jaunatnes un valsts valodas politikas jomā.";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"4.1. izstrādāt izglītības, zinātnes, kosmosa, sporta, jaunatnes un valsts valodas politiku;";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 organizēt un koordinēt izglītības, zinātnes, kosmosa, sporta, jaunatnes un valsts valodas politikas īstenošanu;";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"5.15. nodrošina starptautisko sadarbības programmu īstenošanu zinātnē, kosmosā un tehnoloģiju attīstībā Latvijā;";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"5.18. atbilstoši kompetencei piedalās sagatavošanās darbā Latvijas dalībai Eiropas Savienības strukturālajos fondos, koordinē darbu ar Eiropas Savienības pirmsiestāšanās finanšu instrumentiem </w:t>
      </w:r>
      <w:r w:rsidR="00000000" w:rsidRPr="00000000" w:rsidDel="00000000">
        <w:rPr>
          <w:i w:val="1"/>
          <w:rtl w:val="0"/>
        </w:rPr>
        <w:t xml:space="preserve">PHARE</w:t>
      </w:r>
      <w:r w:rsidR="00000000" w:rsidRPr="00000000" w:rsidDel="00000000">
        <w:rPr>
          <w:rtl w:val="0"/>
        </w:rPr>
        <w:t xml:space="preserve">, Eiropas Savienības strukturālajiem fondiem un ārvalstu tehnisko palīdzību izglītībā, zinātnē, kosmosā un sportā;";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24.28.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24.31.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"24.31. Rīgas Tehniskā koledža;";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24.40.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"24.40. Latgales Industriālais tehnikums;";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24.52.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"24.52. Liepājas Valsts tehnikums;";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24.53.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"24.53. Rīgas Valsts tehnikums;";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25.4.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25.5.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"25.5. sabiedrība ar ierobežotu atbildību "Latvijas Nacionālais sporta centrs";";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25.7.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25.8.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1.6. apakšpunkts stājas spēkā 2023. gada 1. aprīlī.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1.7. apakšpunkts stājas spēkā 2023. gada 1. maijā.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22-TA-3822</w:t>
    </w:r>
    <w:r>
      <w:br/>
    </w:r>
    <w:r w:rsidR="00000000" w:rsidRPr="00000000" w:rsidDel="00000000">
      <w:rPr>
        <w:rtl w:val="0"/>
      </w:rPr>
      <w:t xml:space="preserve">Izdrukāts 29.07.2026. 21.26 - 1.0.VK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22-TA-3822</w:t>
    </w:r>
    <w:r>
      <w:br/>
    </w:r>
    <w:r w:rsidR="00000000" w:rsidRPr="00000000" w:rsidDel="00000000">
      <w:rPr>
        <w:rtl w:val="0"/>
      </w:rPr>
      <w:t xml:space="preserve">Izdrukāts 29.07.2026. 21.26 - 1.0.VK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