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28. decembra noteikumos Nr. 1229 "Noteikumi par šķirnes atšķirīguma, viendabīguma un stabilitātes pārbaudi""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26-TA-421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