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 2014.–2020. gada</w:t>
      </w:r>
      <w:r>
        <w:br/>
      </w:r>
      <w:r w:rsidR="00000000" w:rsidRPr="00000000" w:rsidDel="00000000">
        <w:rPr>
          <w:rStyle w:val="paragraph"/>
          <w:i w:val="1"/>
          <w:rtl w:val="0"/>
        </w:rPr>
        <w:t xml:space="preserve">plānošanas perioda vadības likuma 20. panta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 (Latvijas Vēstnesis, 2015, 238., 254. nr.; 2016, 194. nr.; 2017, 91., 237. nr.; 2018, 162., 224. nr.; 2019, 32. nr.; 2020, 71C., 146. nr.; 2021, 93. nr.; 2022, 78., 137.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Pasākuma mērķa grupa un gala labuma guvēji ir komersanti, kooperatīvās sabiedrības (tai skaitā lauksaimniecības pakalpojumu kooperatīvā sabiedrība vai atbilstīga lauksaimniecības pakalpojumu kooperatīvā sabiedrība), zemnieku vai zvejnieku saimniecības, individuālie uzņēmumi, biedrības, nodibinājumi, kuri atbilst sīko (mikro), mazo un vidējo saimnieciskās darbības subjektu (komercsabiedrību) statusam saskaņā ar Komisijas 2014. gada 17. jūnija Regulas (ES) Nr. 651/2014, ar ko noteiktas atbalsta kategorijas atzīst par saderīgām ar iekšējo tirgu, piemērojot Līguma 107. un 108. pantu (Eiropas Savienības Oficiālais Vēstnesis, 2014. gada 26. jūnijs, Nr. L 187) (turpmāk – Regula Nr. 651/2014), I pielikumu, kā arī ostu pārvaldes, pašvaldības, pašvaldību iestādes un plānošanas reģioni (projektos, kas neietver saimnieciskas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iznākuma rādītājs – to komersantu skaits, kuri saņem atbalstu (atbildīgā iestāde izstrādā metodiku, kas sasaista atbalstāmo komersantu skaitu ar pasākuma ietvaros plānotajās mārketinga aktivitātēs ieguldīto finansējumu), – 2 035 komersanti,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8.2.1. šo noteikumu 11.1. apakšpunktā minētajam finansējuma saņēmējam – 1 760 komersanti;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8.2.2. šo noteikumu 11.2. apakšpunktā minētajam finansējuma saņēmējam – 275 komersanti;".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 iznākuma rādītājs – to komersantu skaits, kuri saņem atbalstu (grantu), – 1 650 komersanti,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8.3.1. šo noteikumu 11.1. apakšpunktā minētajam finansējuma saņēmējam – 1 610 komersanti;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8.3.2. šo noteikumu 11.2. apakšpunktā minētajam finansējuma saņēmējam – 40 komersanti;".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8.</w:t>
      </w:r>
      <w:r w:rsidR="00000000" w:rsidRPr="00000000" w:rsidDel="00000000">
        <w:rPr>
          <w:vertAlign w:val="superscript"/>
          <w:rtl w:val="0"/>
        </w:rPr>
        <w:t xml:space="preserve">1</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 atbalstīto komersantu skaits – 30 komersanti,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1.1. šo noteikumu 11.1. apakšpunktā minētajam finansējuma saņēmējam – 25 komersanti;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1.2. šo noteikumu 11.2. apakšpunktā minētajam finansējuma saņēmējam – 5 komersanti;".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8.</w:t>
      </w:r>
      <w:r w:rsidR="00000000" w:rsidRPr="00000000" w:rsidDel="00000000">
        <w:rPr>
          <w:vertAlign w:val="superscript"/>
          <w:rtl w:val="0"/>
        </w:rPr>
        <w:t xml:space="preserve">1</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 atbalstīto komersantu skaits, kas saņem grantus, – 22 komersanti,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2.1. šo noteikumu 11.1. apakšpunktā minētajam finansējuma saņēmējam – 20 komersanti;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2.2. šo noteikumu 11.2. apakšpunktā minētajam finansējuma saņēmējam – 2 komersanti;".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3.2.1.2. pasākumam pieejamais kopējais attiecināmais finansējums ir 92 283 948 </w:t>
      </w:r>
      <w:r w:rsidR="00000000" w:rsidRPr="00000000" w:rsidDel="00000000">
        <w:rPr>
          <w:i w:val="1"/>
          <w:rtl w:val="0"/>
        </w:rPr>
        <w:t xml:space="preserve">euro</w:t>
      </w:r>
      <w:r w:rsidR="00000000" w:rsidRPr="00000000" w:rsidDel="00000000">
        <w:rPr>
          <w:rtl w:val="0"/>
        </w:rPr>
        <w:t xml:space="preserve">, tai skaitā Eiropas Reģionālās attīstības fonda finansējums – 78 441 351 </w:t>
      </w:r>
      <w:r w:rsidR="00000000" w:rsidRPr="00000000" w:rsidDel="00000000">
        <w:rPr>
          <w:i w:val="1"/>
          <w:rtl w:val="0"/>
        </w:rPr>
        <w:t xml:space="preserve">euro</w:t>
      </w:r>
      <w:r w:rsidR="00000000" w:rsidRPr="00000000" w:rsidDel="00000000">
        <w:rPr>
          <w:rtl w:val="0"/>
        </w:rPr>
        <w:t xml:space="preserve">, valsts budžeta finansējums – 6 615 400 </w:t>
      </w:r>
      <w:r w:rsidR="00000000" w:rsidRPr="00000000" w:rsidDel="00000000">
        <w:rPr>
          <w:i w:val="1"/>
          <w:rtl w:val="0"/>
        </w:rPr>
        <w:t xml:space="preserve">euro</w:t>
      </w:r>
      <w:r w:rsidR="00000000" w:rsidRPr="00000000" w:rsidDel="00000000">
        <w:rPr>
          <w:rtl w:val="0"/>
        </w:rPr>
        <w:t xml:space="preserve"> un privātais, pašvaldību un plānošanas reģionu līdzfinansējums – 7 227 197 </w:t>
      </w:r>
      <w:r w:rsidR="00000000" w:rsidRPr="00000000" w:rsidDel="00000000">
        <w:rPr>
          <w:i w:val="1"/>
          <w:rtl w:val="0"/>
        </w:rPr>
        <w:t xml:space="preserve">euro</w:t>
      </w:r>
      <w:r w:rsidR="00000000" w:rsidRPr="00000000" w:rsidDel="00000000">
        <w:rPr>
          <w:rtl w:val="0"/>
        </w:rPr>
        <w:t xml:space="preserve">. Attiecināmais Eiropas Reģionālās attīstības fonda finansējuma apmērs nepārsniedz 85 procentus no projekta kopējā attiecināmā finansējuma,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šo noteikumu 11.1. apakšpunktā minētajai tiešās pārvaldes iestādei – 69 137 292 </w:t>
      </w:r>
      <w:r w:rsidR="00000000" w:rsidRPr="00000000" w:rsidDel="00000000">
        <w:rPr>
          <w:i w:val="1"/>
          <w:rtl w:val="0"/>
        </w:rPr>
        <w:t xml:space="preserve">euro</w:t>
      </w:r>
      <w:r w:rsidR="00000000" w:rsidRPr="00000000" w:rsidDel="00000000">
        <w:rPr>
          <w:rtl w:val="0"/>
        </w:rPr>
        <w:t xml:space="preserve">, tai skaitā Eiropas Reģionālās attīstības fonda finansējums – 58 766 698 </w:t>
      </w:r>
      <w:r w:rsidR="00000000" w:rsidRPr="00000000" w:rsidDel="00000000">
        <w:rPr>
          <w:i w:val="1"/>
          <w:rtl w:val="0"/>
        </w:rPr>
        <w:t xml:space="preserve">euro</w:t>
      </w:r>
      <w:r w:rsidR="00000000" w:rsidRPr="00000000" w:rsidDel="00000000">
        <w:rPr>
          <w:rtl w:val="0"/>
        </w:rPr>
        <w:t xml:space="preserve">, valsts budžeta finansējums – 4 207 143 </w:t>
      </w:r>
      <w:r w:rsidR="00000000" w:rsidRPr="00000000" w:rsidDel="00000000">
        <w:rPr>
          <w:i w:val="1"/>
          <w:rtl w:val="0"/>
        </w:rPr>
        <w:t xml:space="preserve">euro</w:t>
      </w:r>
      <w:r w:rsidR="00000000" w:rsidRPr="00000000" w:rsidDel="00000000">
        <w:rPr>
          <w:rtl w:val="0"/>
        </w:rPr>
        <w:t xml:space="preserve"> un privātais, pašvaldību un plānošanas reģionu līdzfinansējums – vismaz 6 163 451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šo noteikumu 11.2. apakšpunktā minētajai tiešās pārvaldes iestādei – 23 146 656 </w:t>
      </w:r>
      <w:r w:rsidR="00000000" w:rsidRPr="00000000" w:rsidDel="00000000">
        <w:rPr>
          <w:i w:val="1"/>
          <w:rtl w:val="0"/>
        </w:rPr>
        <w:t xml:space="preserve">euro</w:t>
      </w:r>
      <w:r w:rsidR="00000000" w:rsidRPr="00000000" w:rsidDel="00000000">
        <w:rPr>
          <w:rtl w:val="0"/>
        </w:rPr>
        <w:t xml:space="preserve">, tai skaitā Eiropas Reģionālās attīstības fonda finansējums – 19 674 653 </w:t>
      </w:r>
      <w:r w:rsidR="00000000" w:rsidRPr="00000000" w:rsidDel="00000000">
        <w:rPr>
          <w:i w:val="1"/>
          <w:rtl w:val="0"/>
        </w:rPr>
        <w:t xml:space="preserve">euro</w:t>
      </w:r>
      <w:r w:rsidR="00000000" w:rsidRPr="00000000" w:rsidDel="00000000">
        <w:rPr>
          <w:rtl w:val="0"/>
        </w:rPr>
        <w:t xml:space="preserve">, valsts budžeta finansējums – 2 408 257 </w:t>
      </w:r>
      <w:r w:rsidR="00000000" w:rsidRPr="00000000" w:rsidDel="00000000">
        <w:rPr>
          <w:i w:val="1"/>
          <w:rtl w:val="0"/>
        </w:rPr>
        <w:t xml:space="preserve">euro</w:t>
      </w:r>
      <w:r w:rsidR="00000000" w:rsidRPr="00000000" w:rsidDel="00000000">
        <w:rPr>
          <w:rtl w:val="0"/>
        </w:rPr>
        <w:t xml:space="preserve"> un privātais, pašvaldību un plānošanas reģionu līdzfinansējums – vismaz 1 063 746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13.1.1.3. pasākumam pieejamais attiecināmais finansējums REACT-EU ietvaros ir 5 980 300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5 037 633 </w:t>
      </w:r>
      <w:r w:rsidR="00000000" w:rsidRPr="00000000" w:rsidDel="00000000">
        <w:rPr>
          <w:i w:val="1"/>
          <w:rtl w:val="0"/>
        </w:rPr>
        <w:t xml:space="preserve">euro</w:t>
      </w:r>
      <w:r w:rsidR="00000000" w:rsidRPr="00000000" w:rsidDel="00000000">
        <w:rPr>
          <w:rtl w:val="0"/>
        </w:rPr>
        <w:t xml:space="preserve">, valsts budžeta finansējums – 942 667 </w:t>
      </w:r>
      <w:r w:rsidR="00000000" w:rsidRPr="00000000" w:rsidDel="00000000">
        <w:rPr>
          <w:i w:val="1"/>
          <w:rtl w:val="0"/>
        </w:rPr>
        <w:t xml:space="preserve">euro</w:t>
      </w:r>
      <w:r w:rsidR="00000000" w:rsidRPr="00000000" w:rsidDel="00000000">
        <w:rPr>
          <w:rtl w:val="0"/>
        </w:rPr>
        <w:t xml:space="preserve"> attiecībā uz šo noteikumu 14. un 18. punktā minētajām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Pasākuma mērķa grupai, piesakoties atbalstam šo noteikumu 18.8. un 18.10. apakšpunktā minētajām darbībām, ja tām ir plānots pieprasīt avansa maksājumu saskaņā ar šo noteikumu 42.</w:t>
      </w:r>
      <w:r w:rsidR="00000000" w:rsidRPr="00000000" w:rsidDel="00000000">
        <w:rPr>
          <w:vertAlign w:val="superscript"/>
          <w:rtl w:val="0"/>
        </w:rPr>
        <w:t xml:space="preserve">35</w:t>
      </w:r>
      <w:r w:rsidR="00000000" w:rsidRPr="00000000" w:rsidDel="00000000">
        <w:rPr>
          <w:rtl w:val="0"/>
        </w:rPr>
        <w:t xml:space="preserve"> un 42.</w:t>
      </w:r>
      <w:r w:rsidR="00000000" w:rsidRPr="00000000" w:rsidDel="00000000">
        <w:rPr>
          <w:vertAlign w:val="superscript"/>
          <w:rtl w:val="0"/>
        </w:rPr>
        <w:t xml:space="preserve">36</w:t>
      </w:r>
      <w:r w:rsidR="00000000" w:rsidRPr="00000000" w:rsidDel="00000000">
        <w:rPr>
          <w:rtl w:val="0"/>
        </w:rPr>
        <w:t xml:space="preserve"> punktu, jāiesniedz pieteikums šo noteikumu 11.2. apakšpunktā minētajam finansējuma saņēmējam par plānotajām darbībām, kas tiek uzsāktas kalendāra gadā, par kuru tiek iesniegts pieteikums. Pieteikumā var iekļaut darbības, kas notikušas trīs mēnešus pirms pieteikuma iesniegšanas."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21.7.</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2</w:t>
      </w:r>
      <w:r w:rsidR="00000000" w:rsidRPr="00000000" w:rsidDel="00000000">
        <w:rPr>
          <w:rtl w:val="0"/>
        </w:rPr>
        <w:t xml:space="preserve"> šo noteikumu 21.6.</w:t>
      </w:r>
      <w:r w:rsidR="00000000" w:rsidRPr="00000000" w:rsidDel="00000000">
        <w:rPr>
          <w:vertAlign w:val="superscript"/>
          <w:rtl w:val="0"/>
        </w:rPr>
        <w:t xml:space="preserve">7</w:t>
      </w:r>
      <w:r w:rsidR="00000000" w:rsidRPr="00000000" w:rsidDel="00000000">
        <w:rPr>
          <w:rtl w:val="0"/>
        </w:rPr>
        <w:t xml:space="preserve"> un 21.6.</w:t>
      </w:r>
      <w:r w:rsidR="00000000" w:rsidRPr="00000000" w:rsidDel="00000000">
        <w:rPr>
          <w:vertAlign w:val="superscript"/>
          <w:rtl w:val="0"/>
        </w:rPr>
        <w:t xml:space="preserve">9</w:t>
      </w:r>
      <w:r w:rsidR="00000000" w:rsidRPr="00000000" w:rsidDel="00000000">
        <w:rPr>
          <w:rtl w:val="0"/>
        </w:rPr>
        <w:t xml:space="preserve"> apakšpunktā minētās izmaksas ir atbalstāmas par veiktajām darbībām, ja izmaksas apliecinošie dokumenti iesniegti finansējuma saņēmējam pēc tam, kad ir noslēgusies šo noteikumu 18.8. un 18.10. apakšpunktā minētā darbība, triju mēnešu laikā pēc šo noteikumu 19.</w:t>
      </w:r>
      <w:r w:rsidR="00000000" w:rsidRPr="00000000" w:rsidDel="00000000">
        <w:rPr>
          <w:vertAlign w:val="superscript"/>
          <w:rtl w:val="0"/>
        </w:rPr>
        <w:t xml:space="preserve">4</w:t>
      </w:r>
      <w:r w:rsidR="00000000" w:rsidRPr="00000000" w:rsidDel="00000000">
        <w:rPr>
          <w:rtl w:val="0"/>
        </w:rPr>
        <w:t xml:space="preserve"> punktā minētā pieteikuma iesniegšanas vai triju mēnešu laikā pēc pēdējās šo noteikumu 19.</w:t>
      </w:r>
      <w:r w:rsidR="00000000" w:rsidRPr="00000000" w:rsidDel="00000000">
        <w:rPr>
          <w:vertAlign w:val="superscript"/>
          <w:rtl w:val="0"/>
        </w:rPr>
        <w:t xml:space="preserve">4</w:t>
      </w:r>
      <w:r w:rsidR="00000000" w:rsidRPr="00000000" w:rsidDel="00000000">
        <w:rPr>
          <w:rtl w:val="0"/>
        </w:rPr>
        <w:t xml:space="preserve"> punktā minētajā pieteikumā norādītās darbības, bet ne vēlāk kā līdz 2023. gada 31. augustam. Finansējuma saņēmējs var izmaksāt starpposma maksājumus par atbalstāmajām izmaksām, ja finansējuma saņēmējam ir iesniegti izmaksas apliecinošie dokumenti par jau veiktajām darbībām. Šo noteikumu 21.6.</w:t>
      </w:r>
      <w:r w:rsidR="00000000" w:rsidRPr="00000000" w:rsidDel="00000000">
        <w:rPr>
          <w:vertAlign w:val="superscript"/>
          <w:rtl w:val="0"/>
        </w:rPr>
        <w:t xml:space="preserve">3</w:t>
      </w:r>
      <w:r w:rsidR="00000000" w:rsidRPr="00000000" w:rsidDel="00000000">
        <w:rPr>
          <w:rtl w:val="0"/>
        </w:rPr>
        <w:t xml:space="preserve">, 21.6.</w:t>
      </w:r>
      <w:r w:rsidR="00000000" w:rsidRPr="00000000" w:rsidDel="00000000">
        <w:rPr>
          <w:vertAlign w:val="superscript"/>
          <w:rtl w:val="0"/>
        </w:rPr>
        <w:t xml:space="preserve">4</w:t>
      </w:r>
      <w:r w:rsidR="00000000" w:rsidRPr="00000000" w:rsidDel="00000000">
        <w:rPr>
          <w:rtl w:val="0"/>
        </w:rPr>
        <w:t xml:space="preserve">, 21.6.</w:t>
      </w:r>
      <w:r w:rsidR="00000000" w:rsidRPr="00000000" w:rsidDel="00000000">
        <w:rPr>
          <w:vertAlign w:val="superscript"/>
          <w:rtl w:val="0"/>
        </w:rPr>
        <w:t xml:space="preserve">5</w:t>
      </w:r>
      <w:r w:rsidR="00000000" w:rsidRPr="00000000" w:rsidDel="00000000">
        <w:rPr>
          <w:rtl w:val="0"/>
        </w:rPr>
        <w:t xml:space="preserve">, 21.6.</w:t>
      </w:r>
      <w:r w:rsidR="00000000" w:rsidRPr="00000000" w:rsidDel="00000000">
        <w:rPr>
          <w:vertAlign w:val="superscript"/>
          <w:rtl w:val="0"/>
        </w:rPr>
        <w:t xml:space="preserve">6</w:t>
      </w:r>
      <w:r w:rsidR="00000000" w:rsidRPr="00000000" w:rsidDel="00000000">
        <w:rPr>
          <w:rtl w:val="0"/>
        </w:rPr>
        <w:t xml:space="preserve">, 21.6.</w:t>
      </w:r>
      <w:r w:rsidR="00000000" w:rsidRPr="00000000" w:rsidDel="00000000">
        <w:rPr>
          <w:vertAlign w:val="superscript"/>
          <w:rtl w:val="0"/>
        </w:rPr>
        <w:t xml:space="preserve">7</w:t>
      </w:r>
      <w:r w:rsidR="00000000" w:rsidRPr="00000000" w:rsidDel="00000000">
        <w:rPr>
          <w:rtl w:val="0"/>
        </w:rPr>
        <w:t xml:space="preserve">, 21.6.</w:t>
      </w:r>
      <w:r w:rsidR="00000000" w:rsidRPr="00000000" w:rsidDel="00000000">
        <w:rPr>
          <w:vertAlign w:val="superscript"/>
          <w:rtl w:val="0"/>
        </w:rPr>
        <w:t xml:space="preserve">8</w:t>
      </w:r>
      <w:r w:rsidR="00000000" w:rsidRPr="00000000" w:rsidDel="00000000">
        <w:rPr>
          <w:rtl w:val="0"/>
        </w:rPr>
        <w:t xml:space="preserve">, 21.6.</w:t>
      </w:r>
      <w:r w:rsidR="00000000" w:rsidRPr="00000000" w:rsidDel="00000000">
        <w:rPr>
          <w:vertAlign w:val="superscript"/>
          <w:rtl w:val="0"/>
        </w:rPr>
        <w:t xml:space="preserve">9</w:t>
      </w:r>
      <w:r w:rsidR="00000000" w:rsidRPr="00000000" w:rsidDel="00000000">
        <w:rPr>
          <w:rtl w:val="0"/>
        </w:rPr>
        <w:t xml:space="preserve">, 21.6.</w:t>
      </w:r>
      <w:r w:rsidR="00000000" w:rsidRPr="00000000" w:rsidDel="00000000">
        <w:rPr>
          <w:vertAlign w:val="superscript"/>
          <w:rtl w:val="0"/>
        </w:rPr>
        <w:t xml:space="preserve">13</w:t>
      </w:r>
      <w:r w:rsidR="00000000" w:rsidRPr="00000000" w:rsidDel="00000000">
        <w:rPr>
          <w:rtl w:val="0"/>
        </w:rPr>
        <w:t xml:space="preserve">, 21.6.</w:t>
      </w:r>
      <w:r w:rsidR="00000000" w:rsidRPr="00000000" w:rsidDel="00000000">
        <w:rPr>
          <w:vertAlign w:val="superscript"/>
          <w:rtl w:val="0"/>
        </w:rPr>
        <w:t xml:space="preserve">14</w:t>
      </w:r>
      <w:r w:rsidR="00000000" w:rsidRPr="00000000" w:rsidDel="00000000">
        <w:rPr>
          <w:rtl w:val="0"/>
        </w:rPr>
        <w:t xml:space="preserve">, 21.6.</w:t>
      </w:r>
      <w:r w:rsidR="00000000" w:rsidRPr="00000000" w:rsidDel="00000000">
        <w:rPr>
          <w:vertAlign w:val="superscript"/>
          <w:rtl w:val="0"/>
        </w:rPr>
        <w:t xml:space="preserve">15</w:t>
      </w:r>
      <w:r w:rsidR="00000000" w:rsidRPr="00000000" w:rsidDel="00000000">
        <w:rPr>
          <w:rtl w:val="0"/>
        </w:rPr>
        <w:t xml:space="preserve">, 21.6.</w:t>
      </w:r>
      <w:r w:rsidR="00000000" w:rsidRPr="00000000" w:rsidDel="00000000">
        <w:rPr>
          <w:vertAlign w:val="superscript"/>
          <w:rtl w:val="0"/>
        </w:rPr>
        <w:t xml:space="preserve">16</w:t>
      </w:r>
      <w:r w:rsidR="00000000" w:rsidRPr="00000000" w:rsidDel="00000000">
        <w:rPr>
          <w:rtl w:val="0"/>
        </w:rPr>
        <w:t xml:space="preserve">, 21.6.</w:t>
      </w:r>
      <w:r w:rsidR="00000000" w:rsidRPr="00000000" w:rsidDel="00000000">
        <w:rPr>
          <w:vertAlign w:val="superscript"/>
          <w:rtl w:val="0"/>
        </w:rPr>
        <w:t xml:space="preserve">17</w:t>
      </w:r>
      <w:r w:rsidR="00000000" w:rsidRPr="00000000" w:rsidDel="00000000">
        <w:rPr>
          <w:rtl w:val="0"/>
        </w:rPr>
        <w:t xml:space="preserve"> un 21.6.</w:t>
      </w:r>
      <w:r w:rsidR="00000000" w:rsidRPr="00000000" w:rsidDel="00000000">
        <w:rPr>
          <w:vertAlign w:val="superscript"/>
          <w:rtl w:val="0"/>
        </w:rPr>
        <w:t xml:space="preserve">18</w:t>
      </w:r>
      <w:r w:rsidR="00000000" w:rsidRPr="00000000" w:rsidDel="00000000">
        <w:rPr>
          <w:rtl w:val="0"/>
        </w:rPr>
        <w:t xml:space="preserve"> apakšpunktā minētās izmaksas ir atbalstāmas par veiktajām darbībām, ja izmaksas apliecinošie dokumenti iesniegti finansējuma saņēmējam triju mēnešu laikā pēc tam, kad ir noslēgusies šo noteikumu 18.3.</w:t>
      </w:r>
      <w:r w:rsidR="00000000" w:rsidRPr="00000000" w:rsidDel="00000000">
        <w:rPr>
          <w:vertAlign w:val="superscript"/>
          <w:rtl w:val="0"/>
        </w:rPr>
        <w:t xml:space="preserve">1</w:t>
      </w:r>
      <w:r w:rsidR="00000000" w:rsidRPr="00000000" w:rsidDel="00000000">
        <w:rPr>
          <w:rtl w:val="0"/>
        </w:rPr>
        <w:t xml:space="preserve">, 18.5.</w:t>
      </w:r>
      <w:r w:rsidR="00000000" w:rsidRPr="00000000" w:rsidDel="00000000">
        <w:rPr>
          <w:vertAlign w:val="superscript"/>
          <w:rtl w:val="0"/>
        </w:rPr>
        <w:t xml:space="preserve">1</w:t>
      </w:r>
      <w:r w:rsidR="00000000" w:rsidRPr="00000000" w:rsidDel="00000000">
        <w:rPr>
          <w:rtl w:val="0"/>
        </w:rPr>
        <w:t xml:space="preserve">, 18.6.</w:t>
      </w:r>
      <w:r w:rsidR="00000000" w:rsidRPr="00000000" w:rsidDel="00000000">
        <w:rPr>
          <w:vertAlign w:val="superscript"/>
          <w:rtl w:val="0"/>
        </w:rPr>
        <w:t xml:space="preserve">1</w:t>
      </w:r>
      <w:r w:rsidR="00000000" w:rsidRPr="00000000" w:rsidDel="00000000">
        <w:rPr>
          <w:rtl w:val="0"/>
        </w:rPr>
        <w:t xml:space="preserve">, 18.7., 18.8., 18.9., 18.10., 18.14., 18.15., 18.16., 18.17., 18.18. un 18.19. apakšpunktā minētā darbība, bet ne vēlāk kā līdz 2023. gada 31. augustam;".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22-TA-2986</w:t>
    </w:r>
    <w:r>
      <w:br/>
    </w:r>
    <w:r w:rsidR="00000000" w:rsidRPr="00000000" w:rsidDel="00000000">
      <w:rPr>
        <w:rtl w:val="0"/>
      </w:rPr>
      <w:t xml:space="preserve">Izdrukāts 29.07.2026. 21.34 - 1.0.VK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22-TA-2986</w:t>
    </w:r>
    <w:r>
      <w:br/>
    </w:r>
    <w:r w:rsidR="00000000" w:rsidRPr="00000000" w:rsidDel="00000000">
      <w:rPr>
        <w:rtl w:val="0"/>
      </w:rPr>
      <w:t xml:space="preserve">Izdrukāts 29.07.2026. 21.34 - 1.0.VK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noteikumu_(grozījumu)_projekts_22-TA-2986.docx</dc:title>
</cp:coreProperties>
</file>

<file path=docProps/custom.xml><?xml version="1.0" encoding="utf-8"?>
<Properties xmlns="http://schemas.openxmlformats.org/officeDocument/2006/custom-properties" xmlns:vt="http://schemas.openxmlformats.org/officeDocument/2006/docPropsVTypes"/>
</file>