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880 "Atbalsta programmas nosacījumi energoefektivitātes paaugstināšanas pasākumu īstenošanai daudzdzīvokļu dzīvojamās mājās" (Latvijas Vēstnesis, 2024, 249. nr.; 2025, 67., 177. nr.; 2026,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pārstāvis – fiziska vai Latvijā reģistrēta juridiska persona, kura kā dzīvokļu īpašnieku kopības likumiskais pārstāvis vai dzīvokļu īpašnieku kopības vai dzīvokļu īpašnieku pilnvarotā persona viņu vārdā ir tiesīga iesniegt pieteikumu un slēgt līgumus aizdevuma saņemšanai būvdarbiem daudzdzīvokļu mājā. Dzīvokļu īpašnieku kopības likumiskais pārstāvis ir tiesīgs slēgt aizdevuma līgumu tikai uz atsevišķa dzīvokļu īpašnieku kopības lēmuma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projekta vadītājs – juridiska persona, kas nodrošina projekta vadību, tai skaitā komunikāciju ar sabiedrību "Altum", pārstāvi un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Sabiedrība "Altum" atbalstu dzīvokļu īpašniekiem sniedz, ar pārstāvi noslēdzot civiltiesisku līgumu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valsts aizdevuma summa ir līdz 70 000 000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Pārstāvis nodrošina informācijas pieejamību par projektu vismaz piecus gadus pēc pēdējā maksājuma veikšanas, bet, ja projekta ietvaros ir saņemts valsts atbalsts, tad atbilstoši šo noteikumu 82.1.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Pārstāvis pārliecinās, ka būvkomersants, autoruzraugs un būvuzraugs atbilst spēkā esošiem būvniecības jomu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Pārstāvis projekta īstenošanā nepiemēro normatīvos aktus piegādātāju atlases jomā, izņemot pārstāvi, kas ir pasūtītājs Publisko iepirkumu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Sabiedrība "Altum" un cits finansētājs noslēdz sadarbības līgumu, kurā vienojas par atbalsta piešķiršanas kārtību un sadarbību ar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ir izstrādāts un reģistrēts Būvniecības informācijas sistēmā līdz 2021. gada 15. aprīlim vai ēkas pagaidu energosertifikāts ir izstrādāts pēc 2026. gada 18. jūnija;".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daudzdzīvokļu dzīvojamās mājas inženiersistēmu atjaunošana, pārbūve vai izveide ne tālāk kā līdz daudzdzīvokļu dzīvojamās mājas zemes robežai, tai skaitā nodrošinot individuālu siltuma un karstā ūdens uzskaiti ar attālinātu nolasāmību saskaņā ar normatīvajiem aktiem par ekspluatējamu ēku energoefektivitātes minimālajām prasībām, izņemot ieguldījumus fosilos energoresursus izmantojošās tehnoloģiskās iekārtās, kas attiecīgajā ēkā uz vietas ražo enerģiju konkrētās ēkas patēriņam (šis ierobežojums neattiecas uz centralizētajai siltumapgādei pieslēgtajām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elektroenerģijas ražošanas tehnoloģisko iekārtu iegāde un uzstādīšana ar maksimālo uzstādīto jaudu līdz 50 kW, lai nodrošinātu enerģijas ražošanu pašpatēriņam (gan koplietošanas telpās, gan arī dzīvojamo māju apkalpojošajās inženierkomunikāciju sistēmās un iekārtās) no atjaunīgajiem energoresursiem un enerģijas piegādi pašpatēriņam. Šā apakšpunkta izpratnē par pašpatēriņu uzskatāma vismaz 80 procentu izmantošana pašpatēriņam (pašu vajadzībām) no koplietošanas iekārtu saražotās enerģijas gada griezumā;".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izmaksas, kas radušās šo noteikumu 28.2., 28.3., 28.4., 28.5., 28.7., 28.8. un 28.9. apakšpunktā minēto atbalstāmo darbību īstenošanas rezultātā, izņemot ieguldījumus fosilos energoresursus izmantojošās tehnoloģiskajās iekārtās;".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projekta ietvaros tiek izbūvēta vai atjaunota kopīga inženiertehniskā infrastruktūra, tai skaitā efektīva centralizētā siltumapgādes sistēma, iegādātas un uzstādītas atjaunīgos energoresursus izmantojošas elektroenerģijas ražošanas iekārtas vai veikti citi pasākumi daudzdzīvokļu mājas energoefektivitātes paaugstināšanai, atjaunīgo energoresursu ieviešanai vai ilgtspējas nodrošināšanai, kas kalpo vairākām daudzdzīvokļu dzīvojamām mājām, attiecināmās izmaksas sadala starp attiecīgajiem projektiem proporcionāli katras mājas infrastruktūras izmantošanas apjomam vai gūtajam ieguvumam, pamatojot izmaksu sadalījumu projekta dokumentācijā."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Projekta atbalstāmo darbību ietvaros ir attiecināms pievienotās vērtības nodoklis tiešajām attiecināmajām izmaksām atbilstoši regulas Nr. 2021/1060 64. panta 1. punkta "c" apakšpunkta nosacījumiem, ja tas nav atgūstams atbilstoši normatīvajiem aktiem nodokļu politikas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Pārstāvis nodrošina, ka projekta īstenošanas laikā tiks ievēroti principi "Klimatdrošināšana", "Energoefektivitāte pirmajā vietā" un "Nenodarīt būtisku kaitējumu", paredzot atbilstošas prasības līgumos ar piegādātājiem un pakalpojumu sniedzējiem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pasākumu daudzdzīvokļu māju ēku energoefektivitātes uzlabošanai ir atļauts īstenot ēkās, kuras atrodas </w:t>
      </w:r>
      <w:r w:rsidR="00000000" w:rsidRPr="00000000" w:rsidDel="00000000">
        <w:rPr>
          <w:i w:val="1"/>
          <w:rtl w:val="0"/>
        </w:rPr>
        <w:t xml:space="preserve">NATURA 2000</w:t>
      </w:r>
      <w:r w:rsidR="00000000" w:rsidRPr="00000000" w:rsidDel="00000000">
        <w:rPr>
          <w:rtl w:val="0"/>
        </w:rPr>
        <w:t xml:space="preserve"> teritorijā, ciktāl tas atļauts īpaši aizsargājamās dabas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ja tiek uzstādīts biomasas apkures katls, izmantotajai biomasai jāatbilst normatīvajiem aktiem par ilgtspējas un siltumnīcefekta gāzu emisiju ietaupījuma kritērijiem, no biomasas kurināmā ražotās elektroenerģijas kritērijiem un kārtībai, kādā pamatojama, apliecināma un uzraugāma atbilstība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mājas energoefektivitātes uzlabošanas pasākumu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32.3.1. veicot ēkas atjaunošanu, paredz lietus notekūdens sistēmu risinājumu un hidroizolācijas ieviešanu;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32.3.2. paredz atbilstošus telpu dzesēšanas un ventilācijas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32.3.3. radītos būvniecības vai demontāžas atkritumus nodod attiecīgā atkritumu veida apsaimniekotājiem;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32.3.4. pēc izvēles var izmantot zaļā publiskā iepirkuma principus, veicot iepirkuma procedūru būvniecības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32.3.5. veic trokšņa, putekļu un piesārņotāju emisiju samazināšanas pasākumus būvniecības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32.3.6. nodrošina azbesta un azbestu saturošu izstrādājumu apstrādi un pārvadāšanu atbilstoši noteikumiem par azbesta un azbesta izstrādājumu ražošanas radīto vides piesārņojumu un azbesta atkritumu apsaimniekošanu;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32.3.7.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Dzīvokļu īpašnieki ar pārstāvja starpniecību, bet garantiju gadījumā ar cita finansētāja starpniecību piesakās sabiedrības "Altum" aizdevumam vai garantijai, kā arī kapitāla atlaidei. Kapitāla atlaide no cita finansētāja vai sabiedrības "Altum" attiecināmo izmaksu aizdevuma nepārsniedz vienu no šādiem apmēriem (izņemot šo noteikumu 30. punktā noteikto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70 procenti, ja tiek sasniegts šo noteikumu 22.1. apakšpunktā noteiktais mērķis un rūpnieciski ražoti koka karkasa paneļi uzstādīti mājas fasādei pilnā apmērā, no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50 procenti no šo noteikumu 7. 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34.1.2. 20 procenti no šo noteikumu 7.</w:t>
      </w:r>
      <w:r w:rsidR="00000000" w:rsidRPr="00000000" w:rsidDel="00000000">
        <w:rPr>
          <w:vertAlign w:val="superscript"/>
          <w:rtl w:val="0"/>
        </w:rPr>
        <w:t xml:space="preserve">1</w:t>
      </w:r>
      <w:r w:rsidR="00000000" w:rsidRPr="00000000" w:rsidDel="00000000">
        <w:rPr>
          <w:rtl w:val="0"/>
        </w:rPr>
        <w:t xml:space="preserve"> punktā minētā finansējuma, bet ne vairāk kā 150 000 </w:t>
      </w:r>
      <w:r w:rsidR="00000000" w:rsidRPr="00000000" w:rsidDel="00000000">
        <w:rPr>
          <w:i w:val="1"/>
          <w:rtl w:val="0"/>
        </w:rPr>
        <w:t xml:space="preserve">euro </w:t>
      </w:r>
      <w:r w:rsidR="00000000" w:rsidRPr="00000000" w:rsidDel="00000000">
        <w:rPr>
          <w:rtl w:val="0"/>
        </w:rPr>
        <w:t xml:space="preserve">projekta attiecināmajām izmaksām, kas noteiktas atbilstoši šo noteikumu 29.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50 procenti, ja sasniegts šo noteikumu 22.1. apakšpunktā noteiktais mērķis un sabiedrība "Altum" pieņēmusi lēmumu par atbalsta piešķiršanu vismaz trim kvartālā esošām mājām;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45 procenti, ja sasniegts šo noteikumu 22.1. apakšpunktā noteiktais mērķis un uzstādīta ventilējamā fasāde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40 procenti, ja sasniegts šo noteikumu 22.1. apakšpunktā noteiktais mērķis;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40 procenti, ja sasniegts šo noteikumu 22.2. apakšpunktā noteiktais mērķis, bet ne vairāk kā 80 000 </w:t>
      </w:r>
      <w:r w:rsidR="00000000" w:rsidRPr="00000000" w:rsidDel="00000000">
        <w:rPr>
          <w:i w:val="1"/>
          <w:rtl w:val="0"/>
        </w:rPr>
        <w:t xml:space="preserve">euro</w:t>
      </w:r>
      <w:r w:rsidR="00000000" w:rsidRPr="00000000" w:rsidDel="00000000">
        <w:rPr>
          <w:rtl w:val="0"/>
        </w:rPr>
        <w:t xml:space="preserve"> katra projekta attiecināmajām izmaksām, kas noteiktas atbilstoši šo noteikumu 29.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Pārstāvis projekta īstenošanu var veikt ar apvienoto projektēšanas un būvniecības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Pārstāvis nodrošina komunikācijas un vizuālās identitātes prasības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pilnvarot citu juridisko personu, ja sākotnēji pilnvarotais pārstāvis jebkādu iemeslu dēļ nevar turpināt vai neturpina pilnvarojumā noteiktās darbības, tostarp nepilda saistības, ko tas uzņēmies, ciktāl tās attiecināmas uz dzīvokļu īpašnieku pilnvarojuma apjomu. Šajā gadījumā dzīvokļu īpašnieki vai to pārstāvis nekavējoties informē sabiedrību "Altum" un, ja aizdevumu piešķīris cits finansētājs, citu finansētāju;".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Pārstāvis īsteno projektu un līdz 2029. gada 31. martam iesniedz sabiedrībā "Altum" visus dokumentus, kas apliecina projekta īstenošanas pabeigšanu un uzņemto saistību izpildi saskaņā ar šo noteikumu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Pirms tehniskās dokumentācijas izstrādes (ja attiecināms) un piegādātāju atlases (ja attiecināms) pārstāvis iesniedz sabiedrībā "Altum" pieteikumu kapitāla atlaides rezervēšanai. Pieteikumu iesniedz elektroniski, izmantojot sabiedrības "Altum" tīmekļvietni.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pārstāvja pilnvarojumu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ja tiek uzstādītas atjaunīgos energoresursus izmantojošas elektroenerģijas ražošanas iekārtas – eksperta ēku energoefektivitātes jomā izstrādātu un parakstītu ietaupījuma un pašpatēriņa (gan koplietošanas telpās, gan arī dzīvojamo māju apkalpojošās inženierkomunikāciju sistēmās un iekārtās) aprēķinu par to, ka gada griezumā vismaz 80 procenti no koplietošanas iekārtu saražotās enerģijas tiks izmantoti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iesniedzot šo noteikumu 40. punktā minēto pieteikumu, ir izstrādāti šo noteikumu 28.1.3., 28.1.5., 28.1.6., 28.1.7., 28.1.8., 28.1.9. vai 28.1.10. apakšpunktā minētie dokumenti, pārstāvis tos iesniedz vienlaikus ar šo noteikumu 41. punktā minētajiem dokumentiem.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četru mēnešu laikā noslēdz šo noteikumu 28.1.6. apakšpunktā minētās tehniskās dokumentācijas izstrādes līgumu.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18 mēnešu laikā noslēdz šo noteikumu 14. punktā minēto līgumu ar sabiedrību "Altum".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šo noteikumu 40. punktā minētajam pieteikumam ir pievienoti šo noteikumu 42. punktā minētie dokumenti, tad šo noteikumu 43.3. apakšpunktā minētais atzinums ir derīgs deviņus mēnešus, bet ne ilgāk kā līdz 2028. gada 1. martam. Ja pārstāvis šajā laikā nenoslēdz šo noteikumu 14. punktā minēto līgumu ar sabiedrību "Altum", pieteikums kapitāla atlaides rezervēšanai jāiesniedz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Pirms sabiedrības "Altum" aizdevuma vai garantijas saņemšanas pārstāvis sabiedrībā "Altum"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pieteikumu piegādātāju atlases izvērtēšanai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informāciju, ka šo noteikumu 28.1.3., 28.1.5., 28.1.6., 28.1.7., 28.1.8., 28.1.9. un 28.1.10. apakšpunktā minētie dokumenti ir iesniegti Būvniecības informācijas sistēmā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saskaņā ar piegādātāju atlases rezultātiem precizētu projekta izmaksu kopsavilkumu par visām plānotajām projekta attiecināmajām izmaksām atbilstoši šo noteikumu 29. punktam, kā arī neattiecināmajām izmaksām, ja tādas ir paredzētas;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informāciju, kas pamato korupcijas, krāpšanas un interešu konflikta novēršanas prasību ievērošanu piegādātāju atlasē un dubultā finansējuma neesību;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informāciju, kas pamato šo noteikumu 32. punkta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Pārstāvis piesakās aizdevuma saņemšanai pie cita finansētāja vai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saņemtu sabiedrības "Altum" aizdevumu, pārstāvis, izmantojot sabiedrības "Altum" tīmekļvietni, elektroniski iesniedz atbalsta pieteikumu, kas satur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saskaņā ar Dzīvokļa īpašuma likuma prasībām pieņemtu dzīvokļu īpašnieku kopības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50.1.1. par pārstāvi, kas ir tiesīgs iesniegt atbalsta pieteikumu projektam, kā arī veikt citas ar dzīvojamās mājas energoefektivitātes uzlabošanu saistītās darbības, tai skaitā atbalsta, tostarp aizdevuma, saņemšanu un norēķinu organizēšanu (ja dzīvokļu īpašnieki lēmuši, tad arī par maksājumiem pārstāvim), un sadarbības nodrošināšanu ar energoefektivitātes pakalpojumu sniedzēju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50.1.2. par projekta – būvdarbu un ar būvdarbiem saistīto pakalpojumu, tai skaitā autoruzraudzības un būvuzraudzības pakalpojumu, – izmaksām atbilstoši piegādātāju piedāvājumiem;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50.1.3. par daudzdzīvokļu dzīvojamās mājas atjaunošanu vai pārbūvi;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50.1.4. par projekta vadītāju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50.1.5. par aizdevuma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50.1.6. par līgumu, kas slēdzams ar energoservisa kompāniju, un tā nosacījumiem projekta īstenošanas finansēšanai un tehniskās dokumentācijas izstrādes un piegādātāju atlases nodrošināšanai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50.1.7. par neatbilstoši veikto izdevumu segšanu, ja tādi radīsies projekta īstenošanas laikā,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50.1.8. par energoefektivitātes paaugstināšanas pasākumu sadārdzinājuma segšanu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citu sabiedrības "Altum" tīmekļvietnē norādīto informāciju, kas nepieciešama atbalsta pieteikuma izvērtēšanai;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50.3.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netiek iesniegts šo noteikumu 50.3. apakšpunktā minētais veidlapas identifikācijas numurs, dzīvokļu īpašniekam, kurš pretendē uz atbalstu, kas kvalificējams kā komercdarbības atbalsts, energoefektivitātes uzlabošanas pasākuma izmaksas proporcionāli viņa īpašuma vai kopīpašuma daļai ir uzskatāmas par neattiecināmām un tiek segtas no citiem privātiem līdzekļiem bez valsts atbalsta, proporcionāli samazinot sabiedrības "Altum" atbalsta daļu, un par to pārstāvis ir saņēmis attiecīgā dzīvokļa īpašnieka apliecinājumu, kas pievienots atbalsta pieteikumam."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pieteiktos garantijai, dzīvokļu īpašnieki ar pārstāvja un cita finansētāja starpniecību sabiedrībā "Altum" iesniedz garantijas pieteikumu un pievieno šo noteikumu 50. 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Sabiedrība "Altum" var pagarināt garantijas termiņu, nepārsniedzot šo noteikumu 64. punktā minēto termiņu, ja dzīvokļu īpašnieki ar pārstāvja un cita finansētāja starpniecību iesniedz sabiedrībā "Altum" pieteikumu. Ja tiek pagarināts iepriekš izsniegtas sabiedrības "Altum" garantijas termiņš, sabiedrība "Altum" no jauna izvērtē un pārbauda </w:t>
      </w:r>
      <w:r w:rsidR="00000000" w:rsidRPr="00000000" w:rsidDel="00000000">
        <w:rPr>
          <w:i w:val="1"/>
          <w:rtl w:val="0"/>
        </w:rPr>
        <w:t xml:space="preserve">de minimis</w:t>
      </w:r>
      <w:r w:rsidR="00000000" w:rsidRPr="00000000" w:rsidDel="00000000">
        <w:rPr>
          <w:rtl w:val="0"/>
        </w:rPr>
        <w:t xml:space="preserve"> atbalsta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Energoservisa kompānija slēdz trīspusēju līgumu ar sabiedrību "Altum" un pārstāvi. Līgumā tiek noteikta arī šo noteikumu 68.3. apakšpunktā minēto prasību izpildes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Sabiedrība "Altum" lēmumu par kapitāla atlaides piemērošanu pieņem, ņemot vērā maksimālo kapitāla atlaides apjomu, kas noteikts līgumā ar pārstāvi par projekta īstenošanu, un faktiski veikto projekta attiecināmo izmaksu apjomu, ko nosaka, pamatojoties uz šo noteikumu 71.2.1. apakšpunktā minētajiem dokumentiem,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būvniecības un atjaunīgo energoresursu tehnoloģiju pasākumi ir īstenoti, ēka ir nodota ekspluatācijā un Būvniecības informācijas sistēmā ir reģistrēts ēkas pagaidu energosertifikāts, kas apliecina šo noteikumu 22. punktā minētā nosacījuma izpildi. Ēkas pagaidu energosertifikāts tiek precizēts pēc projekta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triju mēnešu laikā pēc ēkas nodošanas ekspluatācijā, bet ne vēlāk kā šo noteikumu 38. punktā minētajā termiņā pārstāvis sabiedrībā "Altum" ir iesniedzis: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71.2.1. izmaksas pamatojošo dokumentāciju, tai skaitā noslēgtos līgumus ar pakalpojuma sniedzējiem un darbu pieņemšanas un nodošanas aktus un ēkas pagaidu energosertifikāta pārrēķinu atbilstoši sabiedrības "Altum" izstrādātajai formai;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71.2.2. citu sabiedrības "Altum" tīmekļvietnē norādīto informāciju, kas nepieciešama projekta īstenošanas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faktiski veikto projekta attiecināmo izmaksu apjoms ir lielāks nekā līgumā ar pārstāvi par projekta īstenošanu norādītais, izmaksājamās kapitāla atlaides apjoms nepārsniedz līgumā norādīto kapitāla atlaides apjomu. Ja faktiski veikto projekta attiecināmo izmaksu apjoms ir mazāks nekā līgumā ar pārstāvi par projekta īstenošanu norādītais, izmaksājamo kapitāla atlaides apjomu atbilstoši samazina."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Ja pārstāvis projekta īstenošanai piesaista cita finansētāja aizdevumu un sabiedrības "Altum" garantiju, sabiedrība "Altum" kapitāla atlaidi projekta īstenošanai ieskaita cita finansētāja atvērtajā kontā kā aizdevuma pamatsummas pirmstermiņa atmaksu saskaņā ar sadarbības līgumu, kas noslēgts starp sabiedrību "Altum" un citu finansētāju. Sabiedrībai "Altum" ir tiesības pārbaudīt cita finansētāja aizdevuma izlietojuma atbilstību šajos noteikumos noteiktajām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pārstāvis projekta īstenošanai piesaista sabiedrības "Altum" aizdevumu, sabiedrība "Altum" kapitāla atlaidi attiecina uz daļu no izsniegtā aizdevuma, piemērotās kapitāla atlaides apmērā samazinot atmaksājamo aizdevuma pamatsummu."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77.1.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izīrēšanu atbilstoši minētā likuma III</w:t>
      </w:r>
      <w:r w:rsidR="00000000" w:rsidRPr="00000000" w:rsidDel="00000000">
        <w:rPr>
          <w:vertAlign w:val="superscript"/>
          <w:rtl w:val="0"/>
        </w:rPr>
        <w:t xml:space="preserve">1</w:t>
      </w:r>
      <w:r w:rsidR="00000000" w:rsidRPr="00000000" w:rsidDel="00000000">
        <w:rPr>
          <w:rtl w:val="0"/>
        </w:rPr>
        <w:t xml:space="preserve"> nodaļai, kas kvalificējama kā pašvaldības saimnieciskā darbība, un likuma 15. pantam, ko var kvalificēt kā pašvaldības saimniecisko darbību un kas attiecīgi vērtējama atbilstoši komercdarbības atbalsta kontroles normām, piemērojot attiecīgo komercdarbības atbalsta regulējumu;".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Šo noteikumu 76. punktā minētie dzīvokļu īpašnieki, izmantojot Valsts ieņēmumu dienesta elektroniskās deklarēšanas sistēmas piedāvāto autorizācijas un autentifikācijas risinājumu, atbilstoši šo noteikumu 50.3. apakšpunkta nosacījumiem </w:t>
      </w:r>
      <w:r w:rsidR="00000000" w:rsidRPr="00000000" w:rsidDel="00000000">
        <w:rPr>
          <w:i w:val="1"/>
          <w:rtl w:val="0"/>
        </w:rPr>
        <w:t xml:space="preserve">de minimis</w:t>
      </w:r>
      <w:r w:rsidR="00000000" w:rsidRPr="00000000" w:rsidDel="00000000">
        <w:rPr>
          <w:rtl w:val="0"/>
        </w:rPr>
        <w:t xml:space="preserve"> atbalsta uzskaites sistēmā sagatavo un apstiprina pretendenta veidlapu."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Nr. 2023/2831 3. panta 2. punktā noteiktajam robežlielumam, ievērojot, ka, kumulējot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atbalsta vienībai vai izmaksu pozīcijai noteiktā maksimālā atbalsta intensitāte nepārsniedz 100 procentus.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arī ar citu komercdarbības atbalstu, tai skaitā attiecībā uz vienām un tām pašām attiecināmajām izmaksām, vai ar citu valsts atbalstu tam pašam riska finansējuma pasākumam, ja netiek pārsniegta attiecīgā maksimālā atbalsta intensitāte vai atbalsta summa, kas noteikta komercdarbības atbalsta programmā, </w:t>
      </w:r>
      <w:r w:rsidR="00000000" w:rsidRPr="00000000" w:rsidDel="00000000">
        <w:rPr>
          <w:i w:val="1"/>
          <w:rtl w:val="0"/>
        </w:rPr>
        <w:t xml:space="preserve">ad hoc</w:t>
      </w:r>
      <w:r w:rsidR="00000000" w:rsidRPr="00000000" w:rsidDel="00000000">
        <w:rPr>
          <w:rtl w:val="0"/>
        </w:rPr>
        <w:t xml:space="preserve"> lēmumā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 82.3.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82.4.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"82.4. šo noteikumu 82.2. apakšpunktā minētajos gadījumos iesniedz visu informāciju par plānoto un piešķirto atbalstu par tām pašām attiecināmajām izmaksām, norādot atbalsta piešķiršanas datumu, atbalsta sniedzēju, atbalsta pasākumu, kā arī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Sabiedrība "Altum" pārbauda, vai dzīvokļu īpašnieki uz atbalsta piešķiršanas brīdi atbilst regulas Nr. 2023/2831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30.09.2026. 10.32 - 1.0.VK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30.09.2026. 10.32 - 1.0.VK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noteikumu_(grozījumu)_projekts_26-TA-1613.docx</dc:title>
</cp:coreProperties>
</file>

<file path=docProps/custom.xml><?xml version="1.0" encoding="utf-8"?>
<Properties xmlns="http://schemas.openxmlformats.org/officeDocument/2006/custom-properties" xmlns:vt="http://schemas.openxmlformats.org/officeDocument/2006/docPropsVTypes"/>
</file>