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kopējām valsts pārvaldē auditējamām prioritātēm 2022. un 2023.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Iekšējā audita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2. punktu, kā arī atbilstoši iekšējo auditu reglamentējošajos normatīvajos aktos noteiktajai kārtībai un metodikai ministriju un iestāžu iekšējā audita struktūrvienībām: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turpināt sniegt konsultācijas vai veikt iekšējo auditu par risku vadību atbilstoši Ministru kabineta 2021. gada 25. janvāra rīkojuma Nr. 47 ''</w:t>
      </w:r>
      <w:r w:rsidR="00000000" w:rsidRPr="00000000" w:rsidDel="00000000">
        <w:rPr>
          <w:rtl w:val="0"/>
        </w:rPr>
        <w:t xml:space="preserve">Par kopējām valsts pārvaldē auditējamām prioritātēm 2021. gadam</w:t>
      </w:r>
      <w:r w:rsidR="00000000" w:rsidRPr="00000000" w:rsidDel="00000000">
        <w:rPr>
          <w:rtl w:val="0"/>
        </w:rPr>
        <w:t xml:space="preserve">'' 1. punktam;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 vai 2023. gadā atbilstoši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pamatprincipiem veikt iekšējo auditu par interešu konflikta un korupcijas novēršanas iekšējās kontroles sistēmu (tostarp interešu konflikta un korupcijas risku vadību) ministrijās un iestādēs, audita apjomā ietverot Atveseļošanas un noturības mehānisma plāna ieviešanas iekšējās kontroles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izstrādāt un līdz 2022. gada 30. jūnijam elektroniski nosūtīt ministriju un iestāžu iekšējā audita struktūrvienībām interešu konflikta un korupcijas novēršanas iekšējās kontroles sistēmas iekšējā audita veikšanas pamatprincipus, kuros iekļauti vērtēšanas kritēriji un pārskata struktūra, kā arī kārtību, kādā sniedzama informācija par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uzdevuma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Ministriju un iestāžu iekšējā audita struktūrvienībām: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iesniegt Finanšu ministrijā pārskatu par šā rīkojuma </w:t>
      </w:r>
      <w:r w:rsidR="00000000" w:rsidRPr="00000000" w:rsidDel="00000000">
        <w:rPr>
          <w:rtl w:val="0"/>
        </w:rPr>
        <w:t xml:space="preserve">1.1. apakšpunkta</w:t>
      </w:r>
      <w:r w:rsidR="00000000" w:rsidRPr="00000000" w:rsidDel="00000000">
        <w:rPr>
          <w:rtl w:val="0"/>
        </w:rPr>
        <w:t xml:space="preserve"> izpildi, kas sagatavots atbilstoši Ministru kabineta 2021. gada 25. janvāra rīkojuma Nr. 47 ''</w:t>
      </w:r>
      <w:r w:rsidR="00000000" w:rsidRPr="00000000" w:rsidDel="00000000">
        <w:rPr>
          <w:rtl w:val="0"/>
        </w:rPr>
        <w:t xml:space="preserve">Par kopējām valsts pārvaldē auditējamām prioritātēm 2021. gadam</w:t>
      </w:r>
      <w:r w:rsidR="00000000" w:rsidRPr="00000000" w:rsidDel="00000000">
        <w:rPr>
          <w:rtl w:val="0"/>
        </w:rPr>
        <w:t xml:space="preserve">'' 4. punktā minētajās vadlīnijās noteiktajai 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30. janvārim iesniegt Finanšu ministrijā pārskatu par šā rīkojuma </w:t>
      </w:r>
      <w:r w:rsidR="00000000" w:rsidRPr="00000000" w:rsidDel="00000000">
        <w:rPr>
          <w:rtl w:val="0"/>
        </w:rPr>
        <w:t xml:space="preserve">1.2. </w:t>
      </w:r>
      <w:r w:rsidR="00000000" w:rsidRPr="00000000" w:rsidDel="00000000">
        <w:rPr>
          <w:rtl w:val="0"/>
        </w:rPr>
        <w:t xml:space="preserve">apakšpunkta</w:t>
      </w:r>
      <w:r w:rsidR="00000000" w:rsidRPr="00000000" w:rsidDel="00000000">
        <w:rPr>
          <w:rtl w:val="0"/>
        </w:rPr>
        <w:t xml:space="preserve"> izpildi, kas sagatavots atbilstoši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minētajos pamatprincipos noteiktajai struktūrai, ja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minētais audits noslēgts 2022. gadā, vai līdz 2024. gada 30. janvārim, ja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minētais audits noslēgts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Ministriju un iestāžu iekšējā audita struktūrvienībām 2022. un 2023. gadā plānoto iekšējo auditu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novērtēt, vai ieviestie iekšējās kontroles sistēmas elementi sekmē procesu efektīvāku norisi un orientāciju uz sasniedzamo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izlases veidā atbilstoši riska novērtējumam turpināt vienlaikus veikt līdzīgu procesu iekšējos auditus attiecīgā resora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savstarpēju sadarbību un pēc iespējas veidot starpresoru iekšējā audita komandas, lai auditētu mijiedarbībā ar citiem resoriem plānoto, īstenoto un uzraudzīto politiku.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izstrādāt un līdz 2022. gada 31. martam elektroniski nosūtīt ministriju un iestāžu iekšējā audita struktūrvienībām pārskata struktūru, norādot kārtību, kādā sniedzama informācija par šā rīkojuma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uzdevumu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Ministriju un iestāžu iekšējā audita struktūrvienībām līdz 2023. gada 30. janvārim un līdz 2024. gada 30. janvārim iesniegt Finanšu ministrijā pārskatu, kas sagatavots atbilstoši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noteiktajai pārskata struktūrai.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veicinātu ēnu ekonomikas ierobežošanas pasākumu īstenošanas politikas attīstību un iekšējā audita starpresoru sadarbību, veikt ēnu ekonomikas apkarošanas iekšējo auditu: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(Finanšu ministrijas iekšējā audita struktūrvienībai) novērtēt ēnu ekonomikas apkarošanas politikas attīstību (veidošanu, īstenošanu,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Finanšu ministrijas, Iekšlietu ministrijas, Labklājības ministrijas, Satiksmes ministrijas, Vides aizsardzības un reģionālās attīstības ministrijas, Valsts ieņēmumu dienesta iekšējā audita struktūrvienībām novērtēt Ēnu ekonomikas ierobežošanas plāna 2021./2022. gadam īstenošanas procesa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sadarbībā ar šā rīkojuma </w:t>
      </w:r>
      <w:r w:rsidR="00000000" w:rsidRPr="00000000" w:rsidDel="00000000">
        <w:rPr>
          <w:rtl w:val="0"/>
        </w:rPr>
        <w:t xml:space="preserve">7.2. apakšpunktā</w:t>
      </w:r>
      <w:r w:rsidR="00000000" w:rsidRPr="00000000" w:rsidDel="00000000">
        <w:rPr>
          <w:rtl w:val="0"/>
        </w:rPr>
        <w:t xml:space="preserve"> norādīto ministriju un iestāžu iekšējā audita struktūrvienībām līdz 2022. gada 30. jūnijam izstrādāt un elektroniski nosūtīt ministriju un iestāžu iekšējā audita struktūrvienībām ēnu ekonomikas apkarošanas iekšējā audita veikšanas pamatprincipus, kuros iekļauti vērtēšanas kritēriji un pārskata struktūra, kā arī kārtību, kādā sniedzama informācija par šā rīkojuma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uzdevuma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ēnu ekonomikas apkarošanas starpresoru iekšējā audita īstenošanā iesaistītajām ministriju un iestāžu iekšējā audita struktūrvienībām līdz 2023. gada 30. janvārim iesniegt Finanšu ministrijā ēnu ekonomikas apkarošanas iekšējā audita pārskatu par šā rīkojuma </w:t>
      </w:r>
      <w:r w:rsidR="00000000" w:rsidRPr="00000000" w:rsidDel="00000000">
        <w:rPr>
          <w:rtl w:val="0"/>
        </w:rPr>
        <w:t xml:space="preserve">7.2. </w:t>
      </w:r>
      <w:r w:rsidR="00000000" w:rsidRPr="00000000" w:rsidDel="00000000">
        <w:rPr>
          <w:rtl w:val="0"/>
        </w:rPr>
        <w:t xml:space="preserve">apakšpunkta</w:t>
      </w:r>
      <w:r w:rsidR="00000000" w:rsidRPr="00000000" w:rsidDel="00000000">
        <w:rPr>
          <w:rtl w:val="0"/>
        </w:rPr>
        <w:t xml:space="preserve"> izpildi, kas sagatavots atbilstoši šā rīkojuma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minētajiem pamatprincipiem.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veicinātu atbalsta funkciju centralizācijas iniciatīvas, digitālās transformācijas procesus un Latvijas Atveseļošanas un noturības mehānisma plānā noteikto mērķu sasniegšanu attiecībā uz efektīvu publisko resursu pārvaldību un datu efektīvāku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ministriju un iestāžu iekšējā audita struktūrvienībām sadarbībā ar Valsts kasi atbilstoši šā rīkojuma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minētajām vadlīnijām sniegt konsultāciju par grāmatvedības nodrošināšanas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kasei izstrādāt un līdz 2022. gada 31. martam elektroniski nosūtīt ministriju un iestāžu iekšējā audita struktūrvienībām vadlīnijas nepieciešamās informācijas iegūšanai, lai sniegtu konsultācijas par grāmatvedības nodrošināšanas procesiem, norādot kārtību, kādā sniedzama informācija par šā rīkojuma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 uzdevuma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ministriju un iestāžu iekšējā audita struktūrvienībām līdz 2022. gada 19. aprīlim iesniegt Valsts kasē informāciju par šā rīkojuma </w:t>
      </w:r>
      <w:r w:rsidR="00000000" w:rsidRPr="00000000" w:rsidDel="00000000">
        <w:rPr>
          <w:rtl w:val="0"/>
        </w:rPr>
        <w:t xml:space="preserve">8.1. </w:t>
      </w:r>
      <w:r w:rsidR="00000000" w:rsidRPr="00000000" w:rsidDel="00000000">
        <w:rPr>
          <w:rtl w:val="0"/>
        </w:rPr>
        <w:t xml:space="preserve">apakšpunkta</w:t>
      </w:r>
      <w:r w:rsidR="00000000" w:rsidRPr="00000000" w:rsidDel="00000000">
        <w:rPr>
          <w:rtl w:val="0"/>
        </w:rPr>
        <w:t xml:space="preserve"> izpildi, kas sagatavota atbilstoši šā rīkojuma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minētajās vadlīnijās noteiktajai 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kasei līdz 2022. gada 31. maijam apkopot atbilstoši šā rīkojuma </w:t>
      </w:r>
      <w:r w:rsidR="00000000" w:rsidRPr="00000000" w:rsidDel="00000000">
        <w:rPr>
          <w:rtl w:val="0"/>
        </w:rPr>
        <w:t xml:space="preserve">8.3. apakšpunktam</w:t>
      </w:r>
      <w:r w:rsidR="00000000" w:rsidRPr="00000000" w:rsidDel="00000000">
        <w:rPr>
          <w:rtl w:val="0"/>
        </w:rPr>
        <w:t xml:space="preserve"> iesniegto informāciju un elektroniski nosūtīt ministriju un iestāžu iekšējā audita struktūrvienībām informāciju par kopējās analīzes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ja nepieciešams, pieprasīt no iekšējā audita struktūrvienībām šā rīkojuma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iekšējo auditu ziņojumus un ieteikumu ieviešanas grafikus pilnīgai informācijas apkopošanai.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informatīvajā ziņojumā par ministriju un iestāžu iekšējā audita struktūrvienību darbību 2022. gadā iekļaut informāciju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uzdevumu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informatīvajā ziņojumā par ministriju un iestāžu iekšējā audita struktūrvienību darbību 2023. gadā iekļaut informāciju par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uzdevumu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21-TA-741</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21-TA-741</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rīkojuma_projekts_21-TA-741.docx</dc:title>
</cp:coreProperties>
</file>

<file path=docProps/custom.xml><?xml version="1.0" encoding="utf-8"?>
<Properties xmlns="http://schemas.openxmlformats.org/officeDocument/2006/custom-properties" xmlns:vt="http://schemas.openxmlformats.org/officeDocument/2006/docPropsVTypes"/>
</file>