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24.janvāra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Stipendijas vērtēšanas kritēriji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Administratīvā 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3"/>
        <w:gridCol w:w="7986"/>
        <w:gridCol w:w="1081"/>
        <w:tblGridChange w:id="0">
          <w:tblGrid>
            <w:gridCol w:w="123"/>
            <w:gridCol w:w="7986"/>
            <w:gridCol w:w="108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Administratīvās 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r>
              <w:br/>
            </w:r>
            <w:r w:rsidR="00000000" w:rsidRPr="00000000" w:rsidDel="00000000">
              <w:rPr>
                <w:rtl w:val="0"/>
              </w:rPr>
              <w:t xml:space="preserve">Jā/nē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Iesnieguma iesniedzējs ir tās valsts iedzīvotājs, kas ir Izglītības un zinātnes ministrijas apstiprinātajā sarakstā (Ministru kabineta 2012. gada 24. janvāra noteikumu Nr. 68 "Stipendiju piešķiršanas kārtība ārzemniekiem" </w:t>
            </w:r>
            <w:r w:rsidR="00000000" w:rsidRPr="00000000" w:rsidDel="00000000">
              <w:rPr>
                <w:rtl w:val="0"/>
              </w:rPr>
              <w:t xml:space="preserve">2. punkts</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Ārzemnieks ir iesniedzis tikai vienu iesniegumu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pieteikuma iesniegšanas dienai ārzemnieks nav saņēmis Latvijas valsts stipendiju divus termiņus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Visi Ministru kabineta 2012. gada 24. janvāra noteikumu Nr. 68 "Stipendiju piešķiršanas kārtība ārzemniekiem" </w:t>
            </w:r>
            <w:r w:rsidR="00000000" w:rsidRPr="00000000" w:rsidDel="00000000">
              <w:rPr>
                <w:rtl w:val="0"/>
              </w:rPr>
              <w:t xml:space="preserve">12. punktā</w:t>
            </w:r>
            <w:r w:rsidR="00000000" w:rsidRPr="00000000" w:rsidDel="00000000">
              <w:rPr>
                <w:rtl w:val="0"/>
              </w:rPr>
              <w:t xml:space="preserve"> minētie dokumenti ir iesniegti. Visi iesniegtie dokumenti ir atbilstoši noformēti (visi iesniegumam pievienotie dokumenti ir latviešu vai angļu valodā, tie ir iesniegti atbilstoši Ministru kabineta 2012. gada 24. janvāra noteikumu Nr. 68 "Stipendiju piešķiršanas kārtība ārzemniekiem" </w:t>
            </w:r>
            <w:r w:rsidR="00000000" w:rsidRPr="00000000" w:rsidDel="00000000">
              <w:rPr>
                <w:rtl w:val="0"/>
              </w:rPr>
              <w:t xml:space="preserve">15. punkta</w:t>
            </w:r>
            <w:r w:rsidR="00000000" w:rsidRPr="00000000" w:rsidDel="00000000">
              <w:rPr>
                <w:rtl w:val="0"/>
              </w:rPr>
              <w:t xml:space="preserve"> prasībām)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Ārzemnieks iepriekšējās studijās vai studiju periodā ir izpildījis akadēmiskās saistības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Kvalitātes 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7"/>
        <w:gridCol w:w="7046"/>
        <w:gridCol w:w="790"/>
        <w:gridCol w:w="1097"/>
        <w:tblGridChange w:id="0">
          <w:tblGrid>
            <w:gridCol w:w="107"/>
            <w:gridCol w:w="7046"/>
            <w:gridCol w:w="790"/>
            <w:gridCol w:w="109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vērtēšanas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punktu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Ārzemnieka sekmes pēdējos divos semestros, skaitot no pēdējā, vai atbilstoši diplomam**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Pamatojums, kā izvēlētās studijas Latvijā uzlabos ārzemnieka zināšanas un pilnveidos profesionālās prasmes, tai skaitā motivācija studēt Latvijā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Ārpusstudiju darbība Latvijā un ārzemnieka valstī saistībā ar izvēlēto studiju jomu (piemēram, prakse profesionālajās organizācijās, dalība zinātniskajās konferencēs un starptautiskajos projektos)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Ārzemnieks pārstāv valsti, kas nominēta atbilstoši Ministru kabineta 2012. gada 24. janvāra noteikumu Nr. 68 "Stipendiju piešķiršanas kārtība ārzemniekiem" 2.</w:t>
            </w:r>
            <w:r w:rsidR="00000000" w:rsidRPr="00000000" w:rsidDel="00000000">
              <w:rPr>
                <w:vertAlign w:val="superscript"/>
                <w:rtl w:val="0"/>
              </w:rPr>
              <w:t xml:space="preserve">1</w:t>
            </w:r>
            <w:r w:rsidR="00000000" w:rsidRPr="00000000" w:rsidDel="00000000">
              <w:rPr>
                <w:rtl w:val="0"/>
              </w:rPr>
              <w:t xml:space="preserve">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Ārzemnieks studē prioritāri atbalstāmā studiju programmā, kas noteikta atbilstoši Ministru kabineta 2012. gada 24. janvāra noteikumu Nr. 68 "Stipendiju piešķiršanas kārtība ārzemniekiem" 2.</w:t>
            </w:r>
            <w:r w:rsidR="00000000" w:rsidRPr="00000000" w:rsidDel="00000000">
              <w:rPr>
                <w:vertAlign w:val="superscript"/>
                <w:rtl w:val="0"/>
              </w:rPr>
              <w:t xml:space="preserve">2</w:t>
            </w:r>
            <w:r w:rsidR="00000000" w:rsidRPr="00000000" w:rsidDel="00000000">
              <w:rPr>
                <w:rtl w:val="0"/>
              </w:rPr>
              <w:t xml:space="preserve"> 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Vērtējums: 0 – nav, 1–2 – vāji, 3 – viduvēji, 4 – labi, 5 – izcili.</w:t>
      </w:r>
      <w:r>
        <w:tab/>
      </w:r>
      <w:r>
        <w:br/>
      </w:r>
      <w:r w:rsidR="00000000" w:rsidRPr="00000000" w:rsidDel="00000000">
        <w:rPr>
          <w:rtl w:val="0"/>
        </w:rPr>
        <w:t xml:space="preserve">2. ** Sekmes tiek vērtētas atbilstoši katras valsts sekmju vērtēšanas sistēmai, piešķirot:</w:t>
      </w:r>
      <w:r>
        <w:tab/>
      </w:r>
      <w:r>
        <w:br/>
      </w:r>
      <w:r w:rsidR="00000000" w:rsidRPr="00000000" w:rsidDel="00000000">
        <w:rPr>
          <w:rtl w:val="0"/>
        </w:rPr>
        <w:t xml:space="preserve">2.1. 5 punktus, ja ārzemnieka sekmju vidējais rādītājs ir 90,5–100 % (ar 100 % apzīmē augstāko iespējamo studenta sekmju rādītāju);</w:t>
      </w:r>
      <w:r>
        <w:tab/>
      </w:r>
      <w:r>
        <w:br/>
      </w:r>
      <w:r w:rsidR="00000000" w:rsidRPr="00000000" w:rsidDel="00000000">
        <w:rPr>
          <w:rtl w:val="0"/>
        </w:rPr>
        <w:t xml:space="preserve">2.2. 4 punktus, ja ārzemnieka sekmju vidējais rādītājs ir 80,5–90,49 %;</w:t>
      </w:r>
      <w:r>
        <w:tab/>
      </w:r>
      <w:r>
        <w:br/>
      </w:r>
      <w:r w:rsidR="00000000" w:rsidRPr="00000000" w:rsidDel="00000000">
        <w:rPr>
          <w:rtl w:val="0"/>
        </w:rPr>
        <w:t xml:space="preserve">2.3. 3 punktus, ja ārzemnieka sekmju vidējais rādītājs ir 70,5–80,49 %;</w:t>
      </w:r>
      <w:r>
        <w:tab/>
      </w:r>
      <w:r>
        <w:br/>
      </w:r>
      <w:r w:rsidR="00000000" w:rsidRPr="00000000" w:rsidDel="00000000">
        <w:rPr>
          <w:rtl w:val="0"/>
        </w:rPr>
        <w:t xml:space="preserve">2.4. 2 punktus, ja ārzemnieka sekmju vidējais rādītājs ir 60,5–70,49 %;</w:t>
      </w:r>
      <w:r>
        <w:tab/>
      </w:r>
      <w:r>
        <w:br/>
      </w:r>
      <w:r w:rsidR="00000000" w:rsidRPr="00000000" w:rsidDel="00000000">
        <w:rPr>
          <w:rtl w:val="0"/>
        </w:rPr>
        <w:t xml:space="preserve">2.5. 1 punktu, ja ārzemnieka sekmju vidējais rādītājs ir 50–60,49 %.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25-TA-1001</w:t>
    </w:r>
    <w:r>
      <w:br/>
    </w:r>
    <w:r w:rsidR="00000000" w:rsidRPr="00000000" w:rsidDel="00000000">
      <w:rPr>
        <w:rtl w:val="0"/>
      </w:rPr>
      <w:t xml:space="preserve">Izdrukāts 30.07.2026. 00.22 - 1.0.VK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25-TA-1001</w:t>
    </w:r>
    <w:r>
      <w:br/>
    </w:r>
    <w:r w:rsidR="00000000" w:rsidRPr="00000000" w:rsidDel="00000000">
      <w:rPr>
        <w:rtl w:val="0"/>
      </w:rPr>
      <w:t xml:space="preserve">Izdrukāts 30.07.2026. 00.22 - 1.0.VK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noteikumu_konsolidētā_versija_p2_25-TA-1001.docx</dc:title>
</cp:coreProperties>
</file>

<file path=docProps/custom.xml><?xml version="1.0" encoding="utf-8"?>
<Properties xmlns="http://schemas.openxmlformats.org/officeDocument/2006/custom-properties" xmlns:vt="http://schemas.openxmlformats.org/officeDocument/2006/docPropsVTypes"/>
</file>