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zemes vienības Juglas ielā 4, Jūrmalā, daļas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otro daļu, 5. panta pirmo daļu, 37. panta pirmās daļas 4. punktu un 44. panta ceturto daļu atļaut sabiedrībai ar ierobežotu atbildību "Publisko aktīvu pārvaldītājs Possessor" pārdot par brīvu cenu valsts nekustamā īpašuma (nekustamā īpašuma kadastra Nr. 1300 010 0129) sastāvā esošās zemes vienības (zemes vienības kadastra apzīmējums 1300 010 0099) daļu 0,0145 ha platībā Juglas ielā 4, Jūrmalā.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valsts nekustamā īpašuma daļu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25-TA-118</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25-TA-118</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rīkojuma_projekts_25-TA-118.docx</dc:title>
</cp:coreProperties>
</file>

<file path=docProps/custom.xml><?xml version="1.0" encoding="utf-8"?>
<Properties xmlns="http://schemas.openxmlformats.org/officeDocument/2006/custom-properties" xmlns:vt="http://schemas.openxmlformats.org/officeDocument/2006/docPropsVTypes"/>
</file>