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algoto darbinieku skaitu saimniecībā un lauksaimniecības darbaspēka vienību (LDV) skaits vidēji uz 100 hektāriem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4"/>
        <w:gridCol w:w="894"/>
        <w:gridCol w:w="894"/>
        <w:gridCol w:w="894"/>
        <w:gridCol w:w="894"/>
        <w:gridCol w:w="894"/>
        <w:gridCol w:w="894"/>
        <w:gridCol w:w="894"/>
        <w:gridCol w:w="894"/>
        <w:tblGridChange w:id="0">
          <w:tblGrid>
            <w:gridCol w:w="894"/>
            <w:gridCol w:w="894"/>
            <w:gridCol w:w="894"/>
            <w:gridCol w:w="894"/>
            <w:gridCol w:w="894"/>
            <w:gridCol w:w="894"/>
            <w:gridCol w:w="894"/>
            <w:gridCol w:w="894"/>
            <w:gridCol w:w="89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Algotie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dienas (4.aile/8)</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darba stundas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skaits (5.aile / 520)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 ha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uz 100 ha (7.aile /8.aile *100)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(3.aile*8h)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lauksaimniecībā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nelauksaimnieciskajā darbībā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Instrukcija tabulas aizpildīšanai: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ailē ir norādītas dažādas nodarbināto grupas. Datus aizpilda tikai par tām grupām, kādi algoti darbinieki ir nodarbināti saimniecībā. Visu grupu summa ir tabulas pēdējā rindā.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ailē norāda algoto darbinieku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ailē uzrāda algoto darbinieku kopējās nostrādātās dienas, veicot gan ar lauksaimniecisko, gan nelauksaimniecisko darbību saistītus pienākumus. Ja nav zināms dienu skaits, to var aprēķināt, 4. ailē norādīto kopējo stundu skaitu dalot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ailē norāda saimniecības algoto darbinieku kopējo nostrādāto stundu skaitu gadā. Ja nav zināms stundu skaits, to var aprēķināt, 3. ailē norādīto darba dienu skaitu reizinot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ailē norāda stundu skaitu, ko algoti darbinieki ir nostrādājuši, veicot lauksaimniecisko darbību. Ja darbinieki veic tikai ar lauksaimniecisko darbību saistītus pienākumus, 4. un 5. ailē norādītais stundu skaits ir vienāds.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ailē norāda stundu skaitu, ko algoti darbinieki ir nostrādājuši, veicot ar nelauksaimniecisko darbību saistītus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un 6. ailes summa ir vienāda ar 4. ailē norādīto stundu skaitu. Nostrādāto stundu skaits nepārsniedz saimniecības algoto darbinieku kopējo nostrādāto stundu skaitu, kas norādīts Valsts ieņēmumu dienestā iesniegtajos darba devēja ziņojumos par iepriekšējā gada pārskata mēnešiem, un saimniecībā nodarbināto laukstrādnieku nostrādāto stundu skaitu, kas aprēķināmas, reizinot 8 stundas ar sezonas laukstrādnieku nostrādātajām dienām, kuras norādītas saimniecības sagatavotajos un Valsts ieņēmumu dienestā iesniegtajos Sezonas laukstrādnieku ienākuma nodokļa maksātāju ziņojumos par iepriekšējā gada pārskata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ailē veic aprēķinu, lai noteiktu, cik daudz lauksaimnieciskās darba vienības ir saimniecībā, kas šī kritērija ietvaros ir definētas kā algots darbinieks lauksaimnieciskajā darbībā, kurš nostrādājis vismaz 65 dienas jeb 520 stundas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ailē norāda ģeotelpiskajā iesniegumā kārtējā gadā tiešo maksājumu atbalstam deklarēto hektāru skaitu, kas pieteikti tiešo maksājumu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ailē veic aprēķinu - 7. ailē aprēķināto lauksaimnieciskās darba vienības skaitu dala ar 8. ailē norādīto hektāru skaitu un reizina ar 100. Ja iegūtais skaitlis ir 1 vai lielāks, šis aktīva lauksaimnieka kritērijs ir izpildīts.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26-TA-1477</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26-TA-1477</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noteikumu_konsolidētā_versija_p6_26-TA-1477.docx</dc:title>
</cp:coreProperties>
</file>

<file path=docProps/custom.xml><?xml version="1.0" encoding="utf-8"?>
<Properties xmlns="http://schemas.openxmlformats.org/officeDocument/2006/custom-properties" xmlns:vt="http://schemas.openxmlformats.org/officeDocument/2006/docPropsVTypes"/>
</file>