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(turpmāk – pasākums) pirmo un piekto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un piektās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pirmajai un piektajai kārtai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projekta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pirmās un piektās kārtas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nosacījumus un piemērošanas kārtību pasākuma pirmajā un piektajā kārtā.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un piektās kārtas mērķis ir sabiedrībā balstītu sociālo pakalpojumu pieejamības palielināšana, tai skaitā infrastruktūras izveide un sabiedrībā balstītu sociālo pakalpojumu sniegšana mērķa grupas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pirmās un piektās kārtas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pilngadīgas personas ar garīga rakstura traucējumiem, kurām ir noteikta I vai II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ar funkcionāliem traucējumiem, kuriem ir noteikta invaliditāte un kuri dzīvo ģimenēs;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pensijas vecumā, tai skaitā personas ar demenci.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pirmās un piektās kārtas ietvaros līdz 2029. gada 31.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sabiedrībā balstītu sociālo pakalpojumu pieejamības veicināšanai izveidoto pakalpojuma sniegšanas vietu skaits – 454;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iznākuma rādītājs – sociālās atstumtības riskam pakļautas personas, kuras saņēmušas sabiedrībā balstītus sociālos pakalpojumus, – 454;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rādītājs – sabiedrībā balstītu sociālo pakalpojumu pieejamības pieaugums – 18 procenti.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pirmās un piektās kārtas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pirmo kārtu īsteno atklātas projektu iesniegumu atlases veidā, bet pasākuma piekto kārtu –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iestāde projektu iesniegumu atlasi organizē, pasākuma pirmās un piektās kārtas projektu iesniegumu atlases termiņus saskaņojot ar atbildīgo iestādi. Pasākuma pirmās kārtas pirmā uzsaukuma projektu iesniegumu atlasi izsludina par visu pieejamo šo noteikumu </w:t>
      </w:r>
      <w:r w:rsidR="00000000" w:rsidRPr="00000000" w:rsidDel="00000000">
        <w:rPr>
          <w:rtl w:val="0"/>
        </w:rPr>
        <w:t xml:space="preserve">8. </w:t>
      </w:r>
      <w:r w:rsidR="00000000" w:rsidRPr="00000000" w:rsidDel="00000000">
        <w:rPr>
          <w:rtl w:val="0"/>
        </w:rPr>
        <w:t xml:space="preserve">punkta</w:t>
      </w:r>
      <w:r w:rsidR="00000000" w:rsidRPr="00000000" w:rsidDel="00000000">
        <w:rPr>
          <w:rtl w:val="0"/>
        </w:rPr>
        <w:t xml:space="preserve"> ievaddaļā minēto kopējo attiecināmo finansējumu. Ja pasākuma pirmās kārtas pirmajā projektu iesniegumu uzsaukumā neapstiprina projektu iesniegumus par visu pieejamo šo noteikumu </w:t>
      </w:r>
      <w:r w:rsidR="00000000" w:rsidRPr="00000000" w:rsidDel="00000000">
        <w:rPr>
          <w:rtl w:val="0"/>
        </w:rPr>
        <w:t xml:space="preserve">8. </w:t>
      </w:r>
      <w:r w:rsidR="00000000" w:rsidRPr="00000000" w:rsidDel="00000000">
        <w:rPr>
          <w:rtl w:val="0"/>
        </w:rPr>
        <w:t xml:space="preserve">punkta</w:t>
      </w:r>
      <w:r w:rsidR="00000000" w:rsidRPr="00000000" w:rsidDel="00000000">
        <w:rPr>
          <w:rtl w:val="0"/>
        </w:rPr>
        <w:t xml:space="preserve"> ievaddaļā minēto kopējo attiecināmo finansējumu, sadarbības iestāde organizē projektu iesniegumu atlasi: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pirmās kārtas atkārtotā uzsaukuma ietvaros – par atlikušo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minēto kopējo attiecināmo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piektās kārtas ietvaros – par visu pieejamo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minēto kopējo attiecināmo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Pasākumam plānotais un pieejamais kopējais attiecināmais finansējums ir 46 769 934 </w:t>
      </w:r>
      <w:r w:rsidR="00000000" w:rsidRPr="00000000" w:rsidDel="00000000">
        <w:rPr>
          <w:i w:val="1"/>
          <w:rtl w:val="0"/>
        </w:rPr>
        <w:t xml:space="preserve">euro</w:t>
      </w:r>
      <w:r w:rsidR="00000000" w:rsidRPr="00000000" w:rsidDel="00000000">
        <w:rPr>
          <w:rtl w:val="0"/>
        </w:rPr>
        <w:t xml:space="preserve">, tai skaitā Eiropas Sociālā fonda Plus finansējums – 39 754 443 </w:t>
      </w:r>
      <w:r w:rsidR="00000000" w:rsidRPr="00000000" w:rsidDel="00000000">
        <w:rPr>
          <w:i w:val="1"/>
          <w:rtl w:val="0"/>
        </w:rPr>
        <w:t xml:space="preserve">euro</w:t>
      </w:r>
      <w:r w:rsidR="00000000" w:rsidRPr="00000000" w:rsidDel="00000000">
        <w:rPr>
          <w:rtl w:val="0"/>
        </w:rPr>
        <w:t xml:space="preserve"> un nacionālais līdzfinansējums – 7 015 491 </w:t>
      </w:r>
      <w:r w:rsidR="00000000" w:rsidRPr="00000000" w:rsidDel="00000000">
        <w:rPr>
          <w:i w:val="1"/>
          <w:rtl w:val="0"/>
        </w:rPr>
        <w:t xml:space="preserve">euro</w:t>
      </w:r>
      <w:r w:rsidR="00000000" w:rsidRPr="00000000" w:rsidDel="00000000">
        <w:rPr>
          <w:rtl w:val="0"/>
        </w:rPr>
        <w:t xml:space="preserve">, ko veido pašvaldību budžeta un privātais finansējums,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pirmajai kārtai plānotais un pieejamais kopējais attiecināmais finansējums ir 33 842 178 </w:t>
      </w:r>
      <w:r w:rsidR="00000000" w:rsidRPr="00000000" w:rsidDel="00000000">
        <w:rPr>
          <w:i w:val="1"/>
          <w:rtl w:val="0"/>
        </w:rPr>
        <w:t xml:space="preserve">euro</w:t>
      </w:r>
      <w:r w:rsidR="00000000" w:rsidRPr="00000000" w:rsidDel="00000000">
        <w:rPr>
          <w:rtl w:val="0"/>
        </w:rPr>
        <w:t xml:space="preserve">, tai skaitā Eiropas Sociālā fonda Plus finansējums – 28 765 851 </w:t>
      </w:r>
      <w:r w:rsidR="00000000" w:rsidRPr="00000000" w:rsidDel="00000000">
        <w:rPr>
          <w:i w:val="1"/>
          <w:rtl w:val="0"/>
        </w:rPr>
        <w:t xml:space="preserve">euro</w:t>
      </w:r>
      <w:r w:rsidR="00000000" w:rsidRPr="00000000" w:rsidDel="00000000">
        <w:rPr>
          <w:rtl w:val="0"/>
        </w:rPr>
        <w:t xml:space="preserve"> un nacionālais līdzfinansējums – 5 076 327 </w:t>
      </w:r>
      <w:r w:rsidR="00000000" w:rsidRPr="00000000" w:rsidDel="00000000">
        <w:rPr>
          <w:i w:val="1"/>
          <w:rtl w:val="0"/>
        </w:rPr>
        <w:t xml:space="preserve">euro</w:t>
      </w:r>
      <w:r w:rsidR="00000000" w:rsidRPr="00000000" w:rsidDel="00000000">
        <w:rPr>
          <w:rtl w:val="0"/>
        </w:rPr>
        <w:t xml:space="preserve">, ko veido pašvaldību budžeta un privātais finansējums. Pašvaldību budžetu kā līdzfinansējuma avotu projektā plāno šo noteikumu 16.1. un 16.2.1. apakšpunktā minētie projektu iesniedzēji, bet privāto finansējumu – šo noteikumu 16.2.2. apakšpunktā minētie projektu iesniedzēji;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piektajai kārtai plānotais un pieejamais kopējais attiecināmais finansējums ir 12 927 756 </w:t>
      </w:r>
      <w:r w:rsidR="00000000" w:rsidRPr="00000000" w:rsidDel="00000000">
        <w:rPr>
          <w:i w:val="1"/>
          <w:rtl w:val="0"/>
        </w:rPr>
        <w:t xml:space="preserve">euro</w:t>
      </w:r>
      <w:r w:rsidR="00000000" w:rsidRPr="00000000" w:rsidDel="00000000">
        <w:rPr>
          <w:rtl w:val="0"/>
        </w:rPr>
        <w:t xml:space="preserve">, tai skaitā Eiropas Sociālā fonda Plus finansējums – 10 988 592 </w:t>
      </w:r>
      <w:r w:rsidR="00000000" w:rsidRPr="00000000" w:rsidDel="00000000">
        <w:rPr>
          <w:i w:val="1"/>
          <w:rtl w:val="0"/>
        </w:rPr>
        <w:t xml:space="preserve">euro</w:t>
      </w:r>
      <w:r w:rsidR="00000000" w:rsidRPr="00000000" w:rsidDel="00000000">
        <w:rPr>
          <w:rtl w:val="0"/>
        </w:rPr>
        <w:t xml:space="preserve"> un pašvaldības budžeta līdzfinansējums – 1 939 164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pirmās un piektās kārtas ietvaros pieejamais Eiropas Sociālā fonda Plus finansējums ir izmantojams Eiropas Reģionālās attīstības fonda atbalsta jomas izmaksām sabiedrībā balstītu sociālo pakalpojumu infrastruktūras izveidei un aprīkošanai (turpmāk – infrastruktūras izveides izmaksas), nepārsniedzot 31 445 096 </w:t>
      </w:r>
      <w:r w:rsidR="00000000" w:rsidRPr="00000000" w:rsidDel="00000000">
        <w:rPr>
          <w:i w:val="1"/>
          <w:rtl w:val="0"/>
        </w:rPr>
        <w:t xml:space="preserve">euro </w:t>
      </w:r>
      <w:r w:rsidR="00000000" w:rsidRPr="00000000" w:rsidDel="00000000">
        <w:rPr>
          <w:rtl w:val="0"/>
        </w:rPr>
        <w:t xml:space="preserve">jeb 67,23 procentus no pasākuma pirmajai un piektajai kārtai pieejamā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pirmās un piektās kārtas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 un nacionālais līdzfinansējums nav mazāks par 15 procentiem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Minimālais projektā izveidojamo šo noteikumu </w:t>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32.2.</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 sabiedrībā balstītu sociālo pakalpojumu sniegšanas vietu skaits ir 5, bet maksimālais – 25. Maksimālais vienā projektā iegādājamo un aprīkojamo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minētā aprūpes mājās pakalpojuma sniegšanai pielāgoto transportlīdzekļu skaits ir viens.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pirmās un piektās kārtas ietvaros projekta minimālā attiecināmo izmaksu kopsumma nav ierobežota.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attiecināmo izmaksu kopsummu aprēķina, summējot: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minētās infrastruktūras izveides izmaksas, ko aprēķina: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20.1.1.</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reizinot projektā izveidojamo šo noteikumu </w:t>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32.2.</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 sabiedrībā balstītu sociālo pakalpojumu sniegšanas vietu skaitu ar šo noteikumu </w:t>
      </w:r>
      <w:r w:rsidR="00000000" w:rsidRPr="00000000" w:rsidDel="00000000">
        <w:rPr>
          <w:rtl w:val="0"/>
        </w:rPr>
        <w:t xml:space="preserve">20.1.2.1.</w:t>
      </w:r>
      <w:r w:rsidR="00000000" w:rsidRPr="00000000" w:rsidDel="00000000">
        <w:rPr>
          <w:rtl w:val="0"/>
        </w:rPr>
        <w:t xml:space="preserve"> apakšpunktā</w:t>
      </w:r>
      <w:r w:rsidR="00000000" w:rsidRPr="00000000" w:rsidDel="00000000">
        <w:rPr>
          <w:rtl w:val="0"/>
        </w:rPr>
        <w:t xml:space="preserve"> minētajām izmaksām un summējot šo noteikumu </w:t>
      </w:r>
      <w:r w:rsidR="00000000" w:rsidRPr="00000000" w:rsidDel="00000000">
        <w:rPr>
          <w:rtl w:val="0"/>
        </w:rPr>
        <w:t xml:space="preserve">20.1.2.2.</w:t>
      </w:r>
      <w:r w:rsidR="00000000" w:rsidRPr="00000000" w:rsidDel="00000000">
        <w:rPr>
          <w:rtl w:val="0"/>
        </w:rPr>
        <w:t xml:space="preserve"> apakšpunktā</w:t>
      </w:r>
      <w:r w:rsidR="00000000" w:rsidRPr="00000000" w:rsidDel="00000000">
        <w:rPr>
          <w:rtl w:val="0"/>
        </w:rPr>
        <w:t xml:space="preserve">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w:t>
      </w:r>
      <w:r w:rsidR="00000000" w:rsidRPr="00000000" w:rsidDel="00000000">
        <w:rPr>
          <w:rtl w:val="0"/>
        </w:rPr>
        <w:t xml:space="preserve"> minētās sabiedrībā balstītu sociālo pakalpojumu sniegšanas izmaksas, ko aprēķina, reizinot projektā iesaistāmo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skaitu ar attiecīgajām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minētajām vienas vienības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pirmās un piektās kārtas ietvaros izmaksas ir attiecināmas, ja tās atbilst šajos noteikumos minētajām izmaksu pozīcijām un ir radušās no dienas, kad noslēgts līgums vai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iesniedzēji pasākuma: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kārtas pirmā uzsaukuma ietvaros ir pašvaldības vai to izveidoti sociālo pakalpojumu sniedzēji;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pirmās kārtas atkārtotā uzsaukuma ietvaros ir: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vai to izveidoti sociālo pakalpojumu sniedzēji;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 sociālo pakalpojumu sniedzēji;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piektās kārtas ietvaros ir Daugavpils valstspilsētas, Talsu novada, Dienvidkurzemes novada, Olaines novada, Varakļānu novada, Ropažu novada, Jelgavas novada un Gulbenes novada pašvaldības vai to izveidoti sociālo pakalpojumu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pasākuma piektās kārtas projekta iesniegumā pamato izvēlēto saimnieciski izdevīgāko sabiedrībā balstītu sociālo pakalpojumu infrastruktūras risinājumu.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Projekta iesniedzējs, kura projekta iesniegums ir apstiprināts, ir arī finansējuma saņēmējs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var iesniegt vienu projekta iesniegumu pasākuma pirmās un piektās kārtas projektu iesniegumu atlasē. Ja atbilstoši šo noteikumu </w:t>
      </w:r>
      <w:r w:rsidR="00000000" w:rsidRPr="00000000" w:rsidDel="00000000">
        <w:rPr>
          <w:rtl w:val="0"/>
        </w:rPr>
        <w:t xml:space="preserve">7.1. </w:t>
      </w:r>
      <w:r w:rsidR="00000000" w:rsidRPr="00000000" w:rsidDel="00000000">
        <w:rPr>
          <w:rtl w:val="0"/>
        </w:rPr>
        <w:t xml:space="preserve">apakšpunkt</w:t>
      </w:r>
      <w:r w:rsidR="00000000" w:rsidRPr="00000000" w:rsidDel="00000000">
        <w:rPr>
          <w:rtl w:val="0"/>
        </w:rPr>
        <w:t xml:space="preserve">am tiek rīkots atkārtots projektu iesniegumu uzsaukums, arī šajā uzsaukumā projekta iesniedzējs var iesniegt vienu projekta iesniegumu.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pirmās un piektās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sociālo pakalpojumu infrastruktūras izveide,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izstrāde, izņemot projekta iesnieguma izstrādi;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būvju būvniecība, esošu būvju un telpu pārbūve vai atjaunošana, tai skaitā būvekspertīze, būvuzraudzība, autoruzraudzība, ārējo inženiertīklu būvniecība, pārbūve vai atjaunošana un teritorijas labiekārtošana;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materiāltehniskā nodrošinājuma iegāde;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aprūpes mājās pakalpojuma sniegšanai pielāgota transportlīdzekļa iegāde un aprīkošana;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specializēto transportlīdzekļu iegāde mērķa grupas personu mobilitātes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sabiedrībā balstītu sociālo pakalpojumu sniegšana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pirmās un piektās kārtas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sociālo pakalpojumu infrastruktūras izveides izmaksas atbilstoši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sabiedrībā balstītu sociālo pakalpojumu sniegšanas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minētās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personāla izmaksas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īstenošanas laikā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līgumu izmaksas, kā arī  nekustamā īpašuma iegādes izmaksas šo noteikumu </w:t>
      </w:r>
      <w:r w:rsidR="00000000" w:rsidRPr="00000000" w:rsidDel="00000000">
        <w:rPr>
          <w:rtl w:val="0"/>
        </w:rPr>
        <w:t xml:space="preserve">18.1.1.</w:t>
      </w:r>
      <w:r w:rsidR="00000000" w:rsidRPr="00000000" w:rsidDel="00000000">
        <w:rPr>
          <w:rtl w:val="0"/>
        </w:rPr>
        <w:t xml:space="preserve">,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un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minēto atbalstāmo darbību īstenošanai, kas nepārsniedz 66 324 </w:t>
      </w:r>
      <w:r w:rsidR="00000000" w:rsidRPr="00000000" w:rsidDel="00000000">
        <w:rPr>
          <w:i w:val="1"/>
          <w:rtl w:val="0"/>
        </w:rPr>
        <w:t xml:space="preserve">euro</w:t>
      </w:r>
      <w:r w:rsidR="00000000" w:rsidRPr="00000000" w:rsidDel="00000000">
        <w:rPr>
          <w:rtl w:val="0"/>
        </w:rPr>
        <w:t xml:space="preserve"> par vienu izveidojamo sabiedrībā balstītu sociālo pakalpojumu sniegšanas vietu;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līgumu izmaksas transportlīdzekļa iegādei un aprīkošanai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īstenošanai, kas nepārsniedz 133 400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iepirkumu līgumu izmaksas šo noteikumu </w:t>
      </w:r>
      <w:r w:rsidR="00000000" w:rsidRPr="00000000" w:rsidDel="00000000">
        <w:rPr>
          <w:rtl w:val="0"/>
        </w:rPr>
        <w:t xml:space="preserve">18.3.</w:t>
      </w:r>
      <w:r w:rsidR="00000000" w:rsidRPr="00000000" w:rsidDel="00000000">
        <w:rPr>
          <w:rtl w:val="0"/>
        </w:rPr>
        <w:t xml:space="preserve"> un </w:t>
      </w:r>
      <w:r w:rsidR="00000000" w:rsidRPr="00000000" w:rsidDel="00000000">
        <w:rPr>
          <w:rtl w:val="0"/>
        </w:rPr>
        <w:t xml:space="preserve">18.4.</w:t>
      </w:r>
      <w:r w:rsidR="00000000" w:rsidRPr="00000000" w:rsidDel="00000000">
        <w:rPr>
          <w:rtl w:val="0"/>
        </w:rPr>
        <w:t xml:space="preserve"> apakšpunktā</w:t>
      </w:r>
      <w:r w:rsidR="00000000" w:rsidRPr="00000000" w:rsidDel="00000000">
        <w:rPr>
          <w:rtl w:val="0"/>
        </w:rPr>
        <w:t xml:space="preserve">  minētās atbalstāmās darbības īstenošanai, ja komunikācijas un vizuālās identitātes prasību un projekta vadības un īstenošanas nodrošināšanai piesaista pakalpojuma sniedzēju;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ko finansējuma saņēmējs plāno kā vienu izmaksu pozīciju, piemērojot netiešo izmaksu vienoto likmi 15 procentu apmērā no šo noteikumu </w:t>
      </w:r>
      <w:r w:rsidR="00000000" w:rsidRPr="00000000" w:rsidDel="00000000">
        <w:rPr>
          <w:rtl w:val="0"/>
        </w:rPr>
        <w:t xml:space="preserve">20.1.1.</w:t>
      </w:r>
      <w:r w:rsidR="00000000" w:rsidRPr="00000000" w:rsidDel="00000000">
        <w:rPr>
          <w:rtl w:val="0"/>
        </w:rPr>
        <w:t xml:space="preserve"> apakšpunktā</w:t>
      </w:r>
      <w:r w:rsidR="00000000" w:rsidRPr="00000000" w:rsidDel="00000000">
        <w:rPr>
          <w:rtl w:val="0"/>
        </w:rPr>
        <w:t xml:space="preserve"> minētajām tiešajām personāla izmaksām, kas radušās uz darba tiesisko attiecību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20.1.1.</w:t>
      </w:r>
      <w:r w:rsidR="00000000" w:rsidRPr="00000000" w:rsidDel="00000000">
        <w:rPr>
          <w:rtl w:val="0"/>
        </w:rPr>
        <w:t xml:space="preserve"> apakšpunktā</w:t>
      </w:r>
      <w:r w:rsidR="00000000" w:rsidRPr="00000000" w:rsidDel="00000000">
        <w:rPr>
          <w:rtl w:val="0"/>
        </w:rPr>
        <w:t xml:space="preserve"> minētās projekta vadības personāla izmaksas nepārsniedz 34 422 </w:t>
      </w:r>
      <w:r w:rsidR="00000000" w:rsidRPr="00000000" w:rsidDel="00000000">
        <w:rPr>
          <w:i w:val="1"/>
          <w:rtl w:val="0"/>
        </w:rPr>
        <w:t xml:space="preserve">euro</w:t>
      </w:r>
      <w:r w:rsidR="00000000" w:rsidRPr="00000000" w:rsidDel="00000000">
        <w:rPr>
          <w:rtl w:val="0"/>
        </w:rPr>
        <w:t xml:space="preserve"> gadā, pieskaitot 0,64 procentus no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īstenošanai plānotajām tiešajām attiecināmajām izmaksām, neieskaitot tiešās projekta vadības personāla izmaksas, un summu reizina ar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plānoto īstenošanas ilgumu gados. Ja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īstenošanas gads neietver 12 kalendāra mēnešus, gada izmaksu ierobežojumu aprēķina proporcionāli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īstenošanas kalendāra mēnešu skaitam.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20.1.2.</w:t>
      </w:r>
      <w:r w:rsidR="00000000" w:rsidRPr="00000000" w:rsidDel="00000000">
        <w:rPr>
          <w:rtl w:val="0"/>
        </w:rPr>
        <w:t xml:space="preserve"> apakšpunktā</w:t>
      </w:r>
      <w:r w:rsidR="00000000" w:rsidRPr="00000000" w:rsidDel="00000000">
        <w:rPr>
          <w:rtl w:val="0"/>
        </w:rPr>
        <w:t xml:space="preserve"> minēto izmaksu plānošanā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sagatavošanas, būvuzraudzības, autoruzraudzības, būvprojekta tehniskā projekta vai skiču projekta stadijā būvekspertīzes, energosertifikācijas un energoaudita izmaksas nepārsniedz 10 procentus no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īstenošanai plānotajām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labiekārtošanai izmaksas plāno tādā apmērā, lai atbilstoši normatīvajiem aktiem būvniecības jomā nodrošinātu būves nodošanu ekspluatācijā, izveidotu teritoriju atpūtas un brīvā laika pavadīšanai, rehabilitācijai un rekreācijai, kā arī nodrošinātu vides piekļūstamību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 un citiem teritorijas un būves lietotājiem;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minētā specializētā transportlīdzekļa iegādei plāno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minēto sabiedrībā balstītu sociālo pakalpojumu sniegšanas vietu izveides izmaksu ietvaros, ievērojot šo noteikumu </w:t>
      </w:r>
      <w:r w:rsidR="00000000" w:rsidRPr="00000000" w:rsidDel="00000000">
        <w:rPr>
          <w:rtl w:val="0"/>
        </w:rPr>
        <w:t xml:space="preserve">20.1.2.1.</w:t>
      </w:r>
      <w:r w:rsidR="00000000" w:rsidRPr="00000000" w:rsidDel="00000000">
        <w:rPr>
          <w:rtl w:val="0"/>
        </w:rPr>
        <w:t xml:space="preserve"> apakšpunktā</w:t>
      </w:r>
      <w:r w:rsidR="00000000" w:rsidRPr="00000000" w:rsidDel="00000000">
        <w:rPr>
          <w:rtl w:val="0"/>
        </w:rPr>
        <w:t xml:space="preserve"> minēto izmaksu ierobežojumu uz vienu izveidojamo sabiedrībā balstītu sociālo pakalpojumu sniegšanas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20.1.2.2.</w:t>
      </w:r>
      <w:r w:rsidR="00000000" w:rsidRPr="00000000" w:rsidDel="00000000">
        <w:rPr>
          <w:rtl w:val="0"/>
        </w:rPr>
        <w:t xml:space="preserve"> apakšpunktā</w:t>
      </w:r>
      <w:r w:rsidR="00000000" w:rsidRPr="00000000" w:rsidDel="00000000">
        <w:rPr>
          <w:rtl w:val="0"/>
        </w:rPr>
        <w:t xml:space="preserve"> minētās izmaksas ietver tikai transportlīdzekļa iegādi, aprīkošanu un reģistrāciju. Projektā neplāno izmaksas tālākai specializētā transportlīdzekļa uzturēšanai un aprūpes mājās pakalpojuma sniegšanai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jaunu darba vietu radīšanai vai, ja esošo darba vietu aprīkojums ir nolietojies un tiek norakstīts, var paredzēt ne vairāk kā 3000 </w:t>
      </w:r>
      <w:r w:rsidR="00000000" w:rsidRPr="00000000" w:rsidDel="00000000">
        <w:rPr>
          <w:i w:val="1"/>
          <w:rtl w:val="0"/>
        </w:rPr>
        <w:t xml:space="preserve">euro</w:t>
      </w:r>
      <w:r w:rsidR="00000000" w:rsidRPr="00000000" w:rsidDel="00000000">
        <w:rPr>
          <w:rtl w:val="0"/>
        </w:rPr>
        <w:t xml:space="preserve"> vienai darba vietai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w:t>
      </w:r>
      <w:r w:rsidR="00000000" w:rsidRPr="00000000" w:rsidDel="00000000">
        <w:rPr>
          <w:rtl w:val="0"/>
        </w:rPr>
        <w:t xml:space="preserve"> minētās izmaksas ietver Eiropas Komisijas (EK) 2023. gada 7. jūlija Deleģētajā regulā 2023/1676, ar ko Eiropas Parlamenta un Padomes regulu (ES) 2021/1060 papildina attiecībā uz vienību izmaksu, fiksētas summas maksājumu un vienotu likmju, kā arī finansējuma, kas nav saistīts ar izmaksām, noteikšanu saistībā ar izdevumiem, ko Komisija atmaksā dalībvalstīm, noteiktās sabiedrībā balstītu sociālo pakalpojumu vienas vienības izmaksas 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dienas aprūpes pakalpojumu (dienas aprūpes centrs un specializētās darbnīcas) sniegšanas izmaksas – 8,25 </w:t>
      </w:r>
      <w:r w:rsidR="00000000" w:rsidRPr="00000000" w:rsidDel="00000000">
        <w:rPr>
          <w:i w:val="1"/>
          <w:rtl w:val="0"/>
        </w:rPr>
        <w:t xml:space="preserve">euro</w:t>
      </w:r>
      <w:r w:rsidR="00000000" w:rsidRPr="00000000" w:rsidDel="00000000">
        <w:rPr>
          <w:rtl w:val="0"/>
        </w:rPr>
        <w:t xml:space="preserve"> stundā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 Kopējais atbalsts sabiedrībā balstītu dienas aprūpes pakalpojumu sniegšanai nepārsniedz 31 670 </w:t>
      </w:r>
      <w:r w:rsidR="00000000" w:rsidRPr="00000000" w:rsidDel="00000000">
        <w:rPr>
          <w:i w:val="1"/>
          <w:rtl w:val="0"/>
        </w:rPr>
        <w:t xml:space="preserve">euro</w:t>
      </w:r>
      <w:r w:rsidR="00000000" w:rsidRPr="00000000" w:rsidDel="00000000">
        <w:rPr>
          <w:rtl w:val="0"/>
        </w:rPr>
        <w:t xml:space="preserve"> 24 mēnešu periodā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aprūpes pakalpojumu mājās (grupu māja (dzīvoklis)) sniegšanas izmaksas – 1705 </w:t>
      </w:r>
      <w:r w:rsidR="00000000" w:rsidRPr="00000000" w:rsidDel="00000000">
        <w:rPr>
          <w:i w:val="1"/>
          <w:rtl w:val="0"/>
        </w:rPr>
        <w:t xml:space="preserve">euro</w:t>
      </w:r>
      <w:r w:rsidR="00000000" w:rsidRPr="00000000" w:rsidDel="00000000">
        <w:rPr>
          <w:rtl w:val="0"/>
        </w:rPr>
        <w:t xml:space="preserve"> mēnesī par personai individuāli sniegtu atbalstu un nepārsniedzot 40 918 </w:t>
      </w:r>
      <w:r w:rsidR="00000000" w:rsidRPr="00000000" w:rsidDel="00000000">
        <w:rPr>
          <w:i w:val="1"/>
          <w:rtl w:val="0"/>
        </w:rPr>
        <w:t xml:space="preserve">euro</w:t>
      </w:r>
      <w:r w:rsidR="00000000" w:rsidRPr="00000000" w:rsidDel="00000000">
        <w:rPr>
          <w:rtl w:val="0"/>
        </w:rPr>
        <w:t xml:space="preserve"> 24 mēnešu periodā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minētās vienas vienības izmaksas 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īstenošanas laikā ietver arī šo noteikumu </w:t>
      </w:r>
      <w:r w:rsidR="00000000" w:rsidRPr="00000000" w:rsidDel="00000000">
        <w:rPr>
          <w:rtl w:val="0"/>
        </w:rPr>
        <w:t xml:space="preserve">18.3.</w:t>
      </w:r>
      <w:r w:rsidR="00000000" w:rsidRPr="00000000" w:rsidDel="00000000">
        <w:rPr>
          <w:rtl w:val="0"/>
        </w:rPr>
        <w:t xml:space="preserve">  un </w:t>
      </w:r>
      <w:r w:rsidR="00000000" w:rsidRPr="00000000" w:rsidDel="00000000">
        <w:rPr>
          <w:rtl w:val="0"/>
        </w:rPr>
        <w:t xml:space="preserve">18.4.</w:t>
      </w:r>
      <w:r w:rsidR="00000000" w:rsidRPr="00000000" w:rsidDel="00000000">
        <w:rPr>
          <w:rtl w:val="0"/>
        </w:rPr>
        <w:t xml:space="preserve"> apakšpunktā</w:t>
      </w:r>
      <w:r w:rsidR="00000000" w:rsidRPr="00000000" w:rsidDel="00000000">
        <w:rPr>
          <w:rtl w:val="0"/>
        </w:rPr>
        <w:t xml:space="preserve">  minētās atbalstāmās darbības īstenošanai nepieciešamās izmaksas un projektā tās atsevišķi neplāno.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pirmās un piektās kārtas ietvaros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minētajām atbalstāmajām darbībām sadarbības iestāde finansējuma saņēmējam veic avansa un starpposma maksājumus atbilstoši normatīvajiem aktiem par valsts budžeta līdzekļu plānošanas kārtību Eiropas Savienības fondu projektu īstenošanai un maksājumu veikšanai 2021.–2027. 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w:t>
      </w:r>
      <w:r w:rsidR="00000000" w:rsidRPr="00000000" w:rsidDel="00000000">
        <w:rPr>
          <w:rtl w:val="0"/>
        </w:rPr>
        <w:t xml:space="preserve">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16.2.1.</w:t>
      </w:r>
      <w:r w:rsidR="00000000" w:rsidRPr="00000000" w:rsidDel="00000000">
        <w:rPr>
          <w:rtl w:val="0"/>
        </w:rPr>
        <w:t xml:space="preserve"> un </w:t>
      </w:r>
      <w:r w:rsidR="00000000" w:rsidRPr="00000000" w:rsidDel="00000000">
        <w:rPr>
          <w:rtl w:val="0"/>
        </w:rPr>
        <w:t xml:space="preserve">16.3. </w:t>
      </w:r>
      <w:r w:rsidR="00000000" w:rsidRPr="00000000" w:rsidDel="00000000">
        <w:rPr>
          <w:rtl w:val="0"/>
        </w:rPr>
        <w:t xml:space="preserve">apakšpunktā</w:t>
      </w:r>
      <w:r w:rsidR="00000000" w:rsidRPr="00000000" w:rsidDel="00000000">
        <w:rPr>
          <w:rtl w:val="0"/>
        </w:rPr>
        <w:t xml:space="preserve"> minētajam finansējuma saņēmējam ir jāizmanto sešu mēnešu laikā no tā saņemšanas dienas saimnieciskā gada ietvaros, bet šo noteikumu </w:t>
      </w:r>
      <w:r w:rsidR="00000000" w:rsidRPr="00000000" w:rsidDel="00000000">
        <w:rPr>
          <w:rtl w:val="0"/>
        </w:rPr>
        <w:t xml:space="preserve">16.2.2. </w:t>
      </w:r>
      <w:r w:rsidR="00000000" w:rsidRPr="00000000" w:rsidDel="00000000">
        <w:rPr>
          <w:rtl w:val="0"/>
        </w:rPr>
        <w:t xml:space="preserve">apakšpunktā</w:t>
      </w:r>
      <w:r w:rsidR="00000000" w:rsidRPr="00000000" w:rsidDel="00000000">
        <w:rPr>
          <w:rtl w:val="0"/>
        </w:rPr>
        <w:t xml:space="preserve"> minētajam finansējuma saņēmējam – sešu mēnešu laikā no tā saņemšanas dienas. Finansējuma saņēmējam avansu sadarbības iestāde var piešķirt līdz 50 procentiem no Eiropas Sociālā fonda Plus finansējuma, ievērojot, ka avansu var izmaksāt vairākos maksājumos.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var pretendēt uz atbalstu pasākuma pirmajā un piektajā kārtā, ja nekustamais īpašums, kurā par projekta īstenošanai piešķirtajiem līdzekļiem tiks veikti ieguldījumi, ir finansējuma saņēmēja īpašumā vai uz kuru finansējuma saņēmējam Valsts vienotajā datorizētajā zemesgrāmatā ir nostiprinātas lietošanas tiesības uz termiņu, kas nav īsāks par pieciem gadiem no dienas, kad veikts projekta noslēguma maksājums finansējuma saņēmējam. Ja projektā plānots izveidot šo noteikumu </w:t>
      </w:r>
      <w:r w:rsidR="00000000" w:rsidRPr="00000000" w:rsidDel="00000000">
        <w:rPr>
          <w:rtl w:val="0"/>
        </w:rPr>
        <w:t xml:space="preserve">32.1. </w:t>
      </w:r>
      <w:r w:rsidR="00000000" w:rsidRPr="00000000" w:rsidDel="00000000">
        <w:rPr>
          <w:rtl w:val="0"/>
        </w:rPr>
        <w:t xml:space="preserve">apakšpunktā</w:t>
      </w:r>
      <w:r w:rsidR="00000000" w:rsidRPr="00000000" w:rsidDel="00000000">
        <w:rPr>
          <w:rtl w:val="0"/>
        </w:rPr>
        <w:t xml:space="preserve"> minētā sabiedrībā balstīta sociālā pakalpojuma sniegšanas vietas, nekustamajam īpašumam, kurā par projekta īstenošanai piešķirtajiem līdzekļiem tiks veikti ieguldījumi, ir jābūt finansējuma saņēmēja īpašumā.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būve, kurā par projekta īstenošanai piešķirtajiem līdzekļiem tiks veikti ieguldījumi, atrodas uz zemes īpašuma, uz kuru finansējuma saņēmējam ir lietošanas tiesības, tās nav īsākas par pieciem gadiem no dienas, kad veikts projekta noslēguma maksājums finansējuma saņēmējam un nekustamā īpašuma lietošanas tiesības ir nostiprinātas Valsts vienotajā datorizētajā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finansējuma saņēmējs šo noteikumu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minētās atbalstāmās darbības īstenošanai plāno nekustamā īpašuma iegādi, projekta iesniegumā, balstoties uz saimnieciskuma principu, pamato nekustamā īpašuma iegādes nepieciešamību un saikni ar projekta mērķi. Nekustamā īpašuma iegādes izmaksas plāno šo noteikumu </w:t>
      </w:r>
      <w:r w:rsidR="00000000" w:rsidRPr="00000000" w:rsidDel="00000000">
        <w:rPr>
          <w:rtl w:val="0"/>
        </w:rPr>
        <w:t xml:space="preserve">20.1.2.1.</w:t>
      </w:r>
      <w:r w:rsidR="00000000" w:rsidRPr="00000000" w:rsidDel="00000000">
        <w:rPr>
          <w:rtl w:val="0"/>
        </w:rPr>
        <w:t xml:space="preserve"> apakšpunktā</w:t>
      </w:r>
      <w:r w:rsidR="00000000" w:rsidRPr="00000000" w:rsidDel="00000000">
        <w:rPr>
          <w:rtl w:val="0"/>
        </w:rPr>
        <w:t xml:space="preserve"> minēto izmaksu ietvaros un šīs izmaksas nepārsniedz 10 procentus no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īstenošanai plānotajām  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18.1.1.</w:t>
      </w:r>
      <w:r w:rsidR="00000000" w:rsidRPr="00000000" w:rsidDel="00000000">
        <w:rPr>
          <w:rtl w:val="0"/>
        </w:rPr>
        <w:t xml:space="preserve"> apakšpunktā</w:t>
      </w:r>
      <w:r w:rsidR="00000000" w:rsidRPr="00000000" w:rsidDel="00000000">
        <w:rPr>
          <w:rtl w:val="0"/>
        </w:rPr>
        <w:t xml:space="preserve"> minētās atbalstāmās darbības ietvaros finansējuma saņēmējs, tai skaitā īstenojot iepirkumu līgumus,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jomas normatīvajos aktos noteiktās dokumentācijas izstrādi;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energoefektivitātes novērtēšanu, ja tas nepieciešams būvniecības jomas normatīvajos aktos noteiktās dokumentācijas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projekta īstenošanai nepieciešamās pamatojošās dokumentācijas izstrādi, ja tā ir nepieciešama šo noteikumu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minētās atbalstāmās darbības ietvaros finansējuma saņēmējs, tai skaitā īstenojot iepirkumu līgumus, izveido šādu sabiedrībā balstītu sociālo pakalpojumu sniegšanas vietu infrastruktūru: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grupu māja (dzīvokļi)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aprūpes centrs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specializētās darbnīcas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18.1.1.</w:t>
      </w:r>
      <w:r w:rsidR="00000000" w:rsidRPr="00000000" w:rsidDel="00000000">
        <w:rPr>
          <w:rtl w:val="0"/>
        </w:rPr>
        <w:t xml:space="preserve"> un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minēto atbalstāmo darbību, finansējuma saņēmējs, tai skaitā īstenojot iepirkumu līgumus, papildus būvniecības jomas normatīvo aktu prasībām nodrošina vides pieejamības ekspertu konsultācijas un veic specifiskas darbības vides un informācijas pieejamībai personām 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dzirdes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kustību un pārvietošanās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garīga rakstura traucējumiem.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18.1.3.</w:t>
      </w:r>
      <w:r w:rsidR="00000000" w:rsidRPr="00000000" w:rsidDel="00000000">
        <w:rPr>
          <w:rtl w:val="0"/>
        </w:rPr>
        <w:t xml:space="preserve"> apakšpunktā</w:t>
      </w:r>
      <w:r w:rsidR="00000000" w:rsidRPr="00000000" w:rsidDel="00000000">
        <w:rPr>
          <w:rtl w:val="0"/>
        </w:rPr>
        <w:t xml:space="preserve"> minētās atbalstāmās darbības ietvaros finansējuma saņēmējs, īstenojot iepirkumu līgumus, iegādājas telpu aprīkošanai nepieciešamo materiāltehnisko nodrošinājumu, tai skaitā mēbeles, datorus, datorprogrammatūru, tehniskos palīglīdzekļus un citas nepieciešamās ierīces un materiālus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minēto atbalstāmo darbību, finansējuma saņēmējs neplāno fosilo energoresursu tehnoloģiju uzstādīšanu.  Finansējuma saņēmējs izpilda nepieciešamās prasības un nodrošina, ka projekts atbilst principam "nenodarīt būtisku kaitējumu" un Eiropas Savienības kohēzijas politikas programmā 2021.–2027. gadam noteiktajiem Eiropas Savienības un nacionālajiem normatīvajiem aktiem vides jomā, tai skaitā prioritāri atbalstot esošas ēkas atjaunošanu vai pārbūvi, pielāgojot to sabiedrībā balstītu sociālo  pakalpojumu 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minētās sabiedrībā balstītu sociālo pakalpojumu infrastruktūras izveidošanas finansējuma saņēmējs nodrošina pakalpojumu reģistrēšanu Sociālo pakalpojumu sniedzēju reģistrā atbilstoši normatīvajiem aktiem par sociālo pakalpojumu sniedzēju reģistrēšanu.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Pasākuma pirmās un piektās kārtas ietvaros ir atbalstāma maksimāli 10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minēto specializēto transportlīdzekļu iegāde un aprīkošana visā Latvijas teritorijā,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īstenošanu projektā plāno finansējuma saņēmēji, kas aprūpes mājās pakalpojumu sniegs administratīvajā teritorijā, kurā ietilpst lauku teritorija;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pasākuma pirmās un piektās kārtas ietvaros ir iesniegti vairāk nekā 10 projektu iesniegumi par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īstenošanu, specializēto transportlīdzekļu iegādi un aprīkošanu atbalsta finansējuma saņēmējam, kurš aprūpes mājās pakalpojumu sniegs pašvaldībā ar zemāko iedzīvotāju blīvumu.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minētais finansējuma saņēmējs, kurš plāno īstenot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minēto atbalstāmo darbību, aprūpes mājās pakalpojuma sniegšanai iegādājas un aprīko pielāgotu specializētu transportlīdzekli, kā arī nodrošina pielāgotā specializētā transportlīdzekļa reģistrāciju.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Aprīkojot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minēto specializēto transportlīdzekli, finansējuma saņēmējs nodrošina, ka aprīkojums ietver vismaz: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autonomo strāvas ģeneratoru;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dušu ar silto un auksto ūdeni;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tualeti;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ledusskapi;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veļas mazgājamo mašīnu.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minētā specializētā transportlīdzekļa reģistrēšanas visas izmaksas aprūpes mājās pakalpojuma sniegšanai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rezultātu ilgtspējas periodā nodrošina finansējuma saņēmējs no saviem finanšu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minētās atbalstāmās darbības īstenošanai finansējuma saņēmējs, īstenojot iepirkuma līgumus, var iegādāties specializētu transportlīdzekli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pārvadāšanai, tai skaitā uz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minētajām sabiedrībā balstītu sociālo pakalpojumu sniegšanas vietām. Specializētā transportlīdzekļa iegādi neieskaita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 uzraudzības rādītājā.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īstenošanu uzsāk uzreiz pēc šo noteikumu </w:t>
      </w:r>
      <w:r w:rsidR="00000000" w:rsidRPr="00000000" w:rsidDel="00000000">
        <w:rPr>
          <w:rtl w:val="0"/>
        </w:rPr>
        <w:t xml:space="preserve">18.1.1.</w:t>
      </w:r>
      <w:r w:rsidR="00000000" w:rsidRPr="00000000" w:rsidDel="00000000">
        <w:rPr>
          <w:rtl w:val="0"/>
        </w:rPr>
        <w:t xml:space="preserve">, </w:t>
      </w:r>
      <w:r w:rsidR="00000000" w:rsidRPr="00000000" w:rsidDel="00000000">
        <w:rPr>
          <w:rtl w:val="0"/>
        </w:rPr>
        <w:t xml:space="preserve">18.1.2.</w:t>
      </w:r>
      <w:r w:rsidR="00000000" w:rsidRPr="00000000" w:rsidDel="00000000">
        <w:rPr>
          <w:rtl w:val="0"/>
        </w:rPr>
        <w:t xml:space="preserve"> un </w:t>
      </w:r>
      <w:r w:rsidR="00000000" w:rsidRPr="00000000" w:rsidDel="00000000">
        <w:rPr>
          <w:rtl w:val="0"/>
        </w:rPr>
        <w:t xml:space="preserve">18.1.3.</w:t>
      </w:r>
      <w:r w:rsidR="00000000" w:rsidRPr="00000000" w:rsidDel="00000000">
        <w:rPr>
          <w:rtl w:val="0"/>
        </w:rPr>
        <w:t xml:space="preserve"> apakšpunktā</w:t>
      </w:r>
      <w:r w:rsidR="00000000" w:rsidRPr="00000000" w:rsidDel="00000000">
        <w:rPr>
          <w:rtl w:val="0"/>
        </w:rPr>
        <w:t xml:space="preserve"> minēto atbalstāmo darbību pabeigšanas. Šīs atbalstāmās darbības ietvaros finansējuma saņēmējs ne vairāk kā 24 mēnešus nodrošina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minēto pakalpojumu sniegšanu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ietvaros finansējuma saņēmējs pirms sabiedrībā balstītu sociālo pakalpojumu sniegšanas uzsākšanas nodrošina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individuālo vajadzību novērtējumu.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Sniedzot šo noteikumu </w:t>
      </w:r>
      <w:r w:rsidR="00000000" w:rsidRPr="00000000" w:rsidDel="00000000">
        <w:rPr>
          <w:rtl w:val="0"/>
        </w:rPr>
        <w:t xml:space="preserve">32.1.</w:t>
      </w:r>
      <w:r w:rsidR="00000000" w:rsidRPr="00000000" w:rsidDel="00000000">
        <w:rPr>
          <w:rtl w:val="0"/>
        </w:rPr>
        <w:t xml:space="preserve"> apakšpunktā</w:t>
      </w:r>
      <w:r w:rsidR="00000000" w:rsidRPr="00000000" w:rsidDel="00000000">
        <w:rPr>
          <w:rtl w:val="0"/>
        </w:rPr>
        <w:t xml:space="preserve"> minēto pakalpojumu, finansējuma saņēmējs papildus normatīvajos aktos sociālo pakalpojumu sniedzējiem noteiktajām prasībām nodrošina mērķa grupas personai sociālo aprūpi un, ja nepieciešams, veselības aprūpes speciālistu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Sniedzot šo noteikumu </w:t>
      </w:r>
      <w:r w:rsidR="00000000" w:rsidRPr="00000000" w:rsidDel="00000000">
        <w:rPr>
          <w:rtl w:val="0"/>
        </w:rPr>
        <w:t xml:space="preserve">32.2.</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minētos pakalpojumus, finansējuma saņēmējs papildus normatīvajos aktos sociālo pakalpojumu sniedzējiem noteiktajām prasībām nodrošina mērķa grupas personai veselības aprūpes speciālistu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novērš dubultfinansēšanas riskus un nodrošina, ka projektā plānotās atbalstāmās darbības netiek finansētas, kā arī tās nav plānots 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46.3.</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iepirkumu līgumos avansa maksājumus var paredzēt ne vairāk kā 50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komunikācijas un vizuālās identitātes prasības, kas noteiktas regulas Nr.  </w:t>
      </w:r>
      <w:r w:rsidR="00000000" w:rsidRPr="00000000" w:rsidDel="00000000">
        <w:rPr>
          <w:rtl w:val="0"/>
        </w:rPr>
        <w:t xml:space="preserve">2021/1060</w:t>
      </w:r>
      <w:r w:rsidR="00000000" w:rsidRPr="00000000" w:rsidDel="00000000">
        <w:rPr>
          <w:rtl w:val="0"/>
        </w:rPr>
        <w:t xml:space="preserve"> 47. un 50. pantā, normatīvajos aktos par kārtību, kādā Eiropas Savienības fondu vadībā iesaistītās institūcijas nodrošina šo fondu ieviešanu 2021.–2027. gada plānošanas periodā, un Eiropas Savienības fondu 2021.–2027. gada plānošanas perioda un Atveseļošanas fonda komunikācijas un dizaina vadlīnijās;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savā tīmekļvietnē un sociālajos tīklos ievieto aktuālo informāciju par projekta īstenošanu un aktualizē to, tiklīdz pieejama jaunāka informācija, bet ne retāk kā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projekta īstenošanā iesaistīto personu datu apstrādi, identificēšanu un uzskaiti projekta īstenošanas un maksājuma pieprasījumu sagatavošanas nolūkā;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skaits, kuros ar Eiropas Sociālā fonda Plus ieguldījumiem ir nodrošināta vides un informācijas pieejamība;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saņēmušo sociālās atstumtības un nabadzības riskam pakļauto iedzīvotāju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projektā norāda būves enerģijas patēriņu (megavatstundās) pirms projekta īstenošanas uzsākšanas, kā arī informē sadarbības iestādi par enerģijas patēriņu (megavatstundās) pēc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uzkrāj, uzskaita un iesniedz sadarbības iestādē apkopotus datus par atbalstu saņēmušajām šo noteikumu </w:t>
      </w:r>
      <w:r w:rsidR="00000000" w:rsidRPr="00000000" w:rsidDel="00000000">
        <w:rPr>
          <w:rtl w:val="0"/>
        </w:rPr>
        <w:t xml:space="preserve">4.2.</w:t>
      </w:r>
      <w:r w:rsidR="00000000" w:rsidRPr="00000000" w:rsidDel="00000000">
        <w:rPr>
          <w:rtl w:val="0"/>
        </w:rPr>
        <w:t xml:space="preserve"> apakšpunktā minētajām personām atbilstoši Eiropas Parlamenta un Padomes 2021. gada 24. jūnija Regulas (ES)  </w:t>
      </w:r>
      <w:r w:rsidR="00000000" w:rsidRPr="00000000" w:rsidDel="00000000">
        <w:rPr>
          <w:rtl w:val="0"/>
        </w:rPr>
        <w:t xml:space="preserve">2021/1057</w:t>
      </w:r>
      <w:r w:rsidR="00000000" w:rsidRPr="00000000" w:rsidDel="00000000">
        <w:rPr>
          <w:rtl w:val="0"/>
        </w:rPr>
        <w:t xml:space="preserve">, ar ko izveido Eiropas Sociālo fondu Plus (ESF+) un atceļ Regulu (ES) Nr.  </w:t>
      </w:r>
      <w:r w:rsidR="00000000" w:rsidRPr="00000000" w:rsidDel="00000000">
        <w:rPr>
          <w:rtl w:val="0"/>
        </w:rPr>
        <w:t xml:space="preserve">1296/2013</w:t>
      </w:r>
      <w:r w:rsidR="00000000" w:rsidRPr="00000000" w:rsidDel="00000000">
        <w:rPr>
          <w:rtl w:val="0"/>
        </w:rPr>
        <w:t xml:space="preserve">,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projekta ietvaros izveidotā sabiedrībā balstītu sociālo pakalpojumu infrastruktūra vismaz piecus gadus pēc noslēguma maksājuma veikšanas tiek izmantota tikai sabiedrībā balstītu sociālo pakalpojumu sniegšanai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46.12.</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iesniedz sadarbības iestādē informāciju par plānotajām izmaiņām, ja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laikposmā vai ieguldījumu amortizācijas periodā paredzēts mainīt sabiedrībā balstītu sociālo pakalpojumu infrastruktūras izmantošanas nosacījumus un tā rezultātā projekta darbības būs saistītas ar saimniecisko darbību, kurai sniegtais atbalsts būtu kvalificējams kā komercdarbības atbalsts. Ja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laikposmā vai ieguldījumu amortizācijas periodā sabiedrībā balstītu sociālo pakalpojumu infrastruktūra kļūst par tādu, kas ir saistīta ar saimniecisko darbību, kurai sniegtais atbalsts būtu kvalificējams kā komercdarbības atbalsts, finansējuma saņēmējs atmaksā sadarbības iestādei nelikumīgo atbalstu saskaņā ar Komercdarbības atbalsta kontroles likuma IV vai V nodaļu.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finansējuma saņēmējs ir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16.2.1.</w:t>
      </w:r>
      <w:r w:rsidR="00000000" w:rsidRPr="00000000" w:rsidDel="00000000">
        <w:rPr>
          <w:rtl w:val="0"/>
        </w:rPr>
        <w:t xml:space="preserve"> un </w:t>
      </w:r>
      <w:r w:rsidR="00000000" w:rsidRPr="00000000" w:rsidDel="00000000">
        <w:rPr>
          <w:rtl w:val="0"/>
        </w:rPr>
        <w:t xml:space="preserve">16.3. </w:t>
      </w:r>
      <w:r w:rsidR="00000000" w:rsidRPr="00000000" w:rsidDel="00000000">
        <w:rPr>
          <w:rtl w:val="0"/>
        </w:rPr>
        <w:t xml:space="preserve">apakšpunktā</w:t>
      </w:r>
      <w:r w:rsidR="00000000" w:rsidRPr="00000000" w:rsidDel="00000000">
        <w:rPr>
          <w:rtl w:val="0"/>
        </w:rPr>
        <w:t xml:space="preserve"> minētais subjekts, tas papildus šo noteikumu </w:t>
      </w:r>
      <w:r w:rsidR="00000000" w:rsidRPr="00000000" w:rsidDel="00000000">
        <w:rPr>
          <w:rtl w:val="0"/>
        </w:rPr>
        <w:t xml:space="preserve">46. </w:t>
      </w:r>
      <w:r w:rsidR="00000000" w:rsidRPr="00000000" w:rsidDel="00000000">
        <w:rPr>
          <w:rtl w:val="0"/>
        </w:rPr>
        <w:t xml:space="preserve">punkta</w:t>
      </w:r>
      <w:r w:rsidR="00000000" w:rsidRPr="00000000" w:rsidDel="00000000">
        <w:rPr>
          <w:rtl w:val="0"/>
        </w:rPr>
        <w:t xml:space="preserve">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atbalstāmo darbību veikšanai nepieciešamo personālu, nodrošinot, ka projekta īstenošanas laikā ir ievēroti interešu konflikta, korupcijas un krāpšanas novēršanas nosacījumi, vismaz paredzot, ka projekta vadībā un īstenošanā iesaistītie darbinieki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informēti par korupcijas un interešu konflikta novēršanas jautājumiem un krāpšanas pazīmēm, pienākumu ziņot par konstatētajām aizdomām, kā arī ir informēti par ziņotāju aizsardzību atbilstoši Trauksmes celšanas likumam;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īstenojot sociāli atbildīgus, inovatīvus un zaļos publiskos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46.11. </w:t>
      </w:r>
      <w:r w:rsidR="00000000" w:rsidRPr="00000000" w:rsidDel="00000000">
        <w:rPr>
          <w:rtl w:val="0"/>
        </w:rPr>
        <w:t xml:space="preserve">apakšpunktā</w:t>
      </w:r>
      <w:r w:rsidR="00000000" w:rsidRPr="00000000" w:rsidDel="00000000">
        <w:rPr>
          <w:rtl w:val="0"/>
        </w:rPr>
        <w:t xml:space="preserve"> minētajā laikposmā var nodot projekta ietvaros izveidoto sabiedrībā balstītu sociālo pakalpojumu infrastruktūru bezatlīdzības lietošanā sociālo pakalpojumu sniedzējam, ar kuru pašvaldība ir noslēgusi deleģēšanas vai iepirkuma līgumu par sabiedrībā balstītu sociālo pakalpojumu sniegšanu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finansējuma saņēmējs ir šo noteikumu </w:t>
      </w:r>
      <w:r w:rsidR="00000000" w:rsidRPr="00000000" w:rsidDel="00000000">
        <w:rPr>
          <w:rtl w:val="0"/>
        </w:rPr>
        <w:t xml:space="preserve">16.2.2. </w:t>
      </w:r>
      <w:r w:rsidR="00000000" w:rsidRPr="00000000" w:rsidDel="00000000">
        <w:rPr>
          <w:rtl w:val="0"/>
        </w:rPr>
        <w:t xml:space="preserve">apakšpunktā</w:t>
      </w:r>
      <w:r w:rsidR="00000000" w:rsidRPr="00000000" w:rsidDel="00000000">
        <w:rPr>
          <w:rtl w:val="0"/>
        </w:rPr>
        <w:t xml:space="preserve"> minētais subjekts, tas papildus šo noteikumu </w:t>
      </w:r>
      <w:r w:rsidR="00000000" w:rsidRPr="00000000" w:rsidDel="00000000">
        <w:rPr>
          <w:rtl w:val="0"/>
        </w:rPr>
        <w:t xml:space="preserve">46. </w:t>
      </w:r>
      <w:r w:rsidR="00000000" w:rsidRPr="00000000" w:rsidDel="00000000">
        <w:rPr>
          <w:rtl w:val="0"/>
        </w:rPr>
        <w:t xml:space="preserve">punkta</w:t>
      </w:r>
      <w:r w:rsidR="00000000" w:rsidRPr="00000000" w:rsidDel="00000000">
        <w:rPr>
          <w:rtl w:val="0"/>
        </w:rPr>
        <w:t xml:space="preserve">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atbalstāmo darbību īstenošanai nepieciešamo personālu, nodrošinot, ka projekta īstenošanas laikā ir ievēroti interešu konflikta, korupcijas un krāpšanas novēršanas nosacījumi, un vismaz paredzot, ka projekta vadībā un īstenošanā iesaistītais personāls ir informēts par korupcijas un interešu konflikta novēršanas jautājumiem, krāpšanas pazīmēm un pienākumu ziņot par konstatētajām aizdomām,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iepirkumus atbilstoši Publisko iepirkumu likumam vai Ministru kabineta 2017. gada 28. februāra noteikumiem Nr. 104 "Noteikumi par iepirkuma procedūru un tās piemērošanas kārtību pasūtītāja finansētiem projektiem" (turpmāk – noteikumi Nr. 104). Ja iepirkumi ir veikti atbilstoši noteikumu Nr. 104 regulējumam, ievēro tajos noteikto līguma slēgšanas tiesību piešķiršanas procedūru un ierobežojumus šādu līgumu slēgšanai, tai skaitā aizpilda un paraksta noteikumu Nr. 104 1. pielikumā minēto apliecinājumu par interešu konflikta neesību un pievieno to iepirkuma līgumu slēgšanas dokumentācijai.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Pasākuma pirmās un piektās kārtas ietvaros izveidotajā sabiedrībā balstītu sociālo pakalpojumu infrastruktūrā, tai skaitā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projekta rezultātu ilgtspējas nodrošināšanas periodā, var sniegt sabiedrībā balstītus sociālos maksas pakalpojumus,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mērķa grupas personām sniegtie pakalpojumi nenodrošina pilnu sabiedrībā balstītu sociālo pakalpojumu infrastruktūras noslodzi;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tikai tādus sociālo pakalpojumu sniedzēju reģistrā reģistrētus sabiedrībā balstītus sociālos pakalpojumus, kuriem izveidota sabiedrībā balstītu sociālo pakalpojumu infrastruktūra;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sabiedrībā balstītus sociālos maksas pakalpojumus sniedz:</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pilngadīgām personām ar garīga rakstura traucējumiem, kurām noteikta III invaliditātes grupa;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pilngadīgām personām ar garīga rakstura traucējumiem, kurām nav noteikta invaliditāte;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bērniem ar funkcionāliem traucējumiem, kuriem nav noteikta invaliditāte un kuri dzīvo ģimenēs;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bērniem ar funkcionāliem traucējumiem, kuriem ir noteikta invaliditāte un kuri mācību vai darba dēļ uz laiku nedzīvo ģimenē;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sabiedrībā balstītus sociālos maksas pakalpojumus sniedz saskaņā ar cenrādi;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netiek gūti </w:t>
      </w:r>
      <w:r w:rsidR="00000000" w:rsidRPr="00000000" w:rsidDel="00000000">
        <w:rPr>
          <w:i w:val="1"/>
          <w:rtl w:val="0"/>
        </w:rPr>
        <w:t xml:space="preserve">neto</w:t>
      </w:r>
      <w:r w:rsidR="00000000" w:rsidRPr="00000000" w:rsidDel="00000000">
        <w:rPr>
          <w:rtl w:val="0"/>
        </w:rPr>
        <w:t xml:space="preserve"> 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47.</w:t>
      </w:r>
      <w:r w:rsidR="00000000" w:rsidRPr="00000000" w:rsidDel="00000000">
        <w:rPr>
          <w:rtl w:val="0"/>
        </w:rPr>
        <w:t xml:space="preserve"> punktā</w:t>
      </w:r>
      <w:r w:rsidR="00000000" w:rsidRPr="00000000" w:rsidDel="00000000">
        <w:rPr>
          <w:rtl w:val="0"/>
        </w:rPr>
        <w:t xml:space="preserve"> minētos sabiedrībā balstītos sociālos pakalpojumus var sniegt arī šo noteikumu 46.</w:t>
      </w:r>
      <w:r w:rsidR="00000000" w:rsidRPr="00000000" w:rsidDel="00000000">
        <w:rPr>
          <w:vertAlign w:val="superscript"/>
          <w:rtl w:val="0"/>
        </w:rPr>
        <w:t xml:space="preserve">1</w:t>
      </w:r>
      <w:r w:rsidR="00000000" w:rsidRPr="00000000" w:rsidDel="00000000">
        <w:rPr>
          <w:rtl w:val="0"/>
        </w:rPr>
        <w:t xml:space="preserve">3. apakšpunktā minētie sociālo pakalpojumu sniedzēji, ja ar pašvaldību noslēgtais deleģējuma vai iepirkuma līgums par sabiedrībā balstītu sociālo pakalpojumu sniegšanu mērķa grupas personām paredz arī šo noteikumu </w:t>
      </w:r>
      <w:r w:rsidR="00000000" w:rsidRPr="00000000" w:rsidDel="00000000">
        <w:rPr>
          <w:rtl w:val="0"/>
        </w:rPr>
        <w:t xml:space="preserve">47.</w:t>
      </w:r>
      <w:r w:rsidR="00000000" w:rsidRPr="00000000" w:rsidDel="00000000">
        <w:rPr>
          <w:rtl w:val="0"/>
        </w:rPr>
        <w:t xml:space="preserve"> punktā</w:t>
      </w:r>
      <w:r w:rsidR="00000000" w:rsidRPr="00000000" w:rsidDel="00000000">
        <w:rPr>
          <w:rtl w:val="0"/>
        </w:rPr>
        <w:t xml:space="preserve"> minēto nosacījumu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Pasākuma pirmās un piektās kārtas ietvaros visi īstenotie projekti ir stratēģiski svarīgu projektu kopa. Lai informētu sabiedrību un veidotu izpratni par stratēģiski svarīgu projektu īstenošanu, atbildīgā iestāde izstrādā komunikācijas plānu, kurā iekļauj aktivitātes saistībā ar pasākuma pirmās un piektās kārtas stratēģiski svarīgo projektu kopu, un pasākuma pirmās un piektās kārtas īstenošanas laikā organizē vismaz vienu aktivitāti, kurā iesaista Eiropas Komisijas pārstāvniecību Latvijā, Labklājības ministriju, vadošo iestādi un sadarbības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Pasākuma pirmās un piektās kārtas ietvaros projektu īsteno saskaņā ar vienošanos vai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24-TA-2836</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24-TA-2836</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noteikumu_konsolidētā_versija_24-TA-2836.docx</dc:title>
</cp:coreProperties>
</file>

<file path=docProps/custom.xml><?xml version="1.0" encoding="utf-8"?>
<Properties xmlns="http://schemas.openxmlformats.org/officeDocument/2006/custom-properties" xmlns:vt="http://schemas.openxmlformats.org/officeDocument/2006/docPropsVTypes"/>
</file>