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"Informatīvais ziņojums par ārkārtas situācijas novēršanu veselības aprūpes pakalpojumu pieejamībā"</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Pamatojoties uz Likuma par budžetu un finanšu vadību 12.panta trešo</w:t>
      </w:r>
      <w:r w:rsidR="00000000" w:rsidRPr="00000000" w:rsidDel="00000000">
        <w:rPr>
          <w:vertAlign w:val="superscript"/>
          <w:rtl w:val="0"/>
        </w:rPr>
        <w:t xml:space="preserve">1</w:t>
      </w:r>
      <w:r w:rsidR="00000000" w:rsidRPr="00000000" w:rsidDel="00000000">
        <w:rPr>
          <w:rtl w:val="0"/>
        </w:rPr>
        <w:t xml:space="preserve"> daļu un 2023.gada 4.septembra Valsts operatīvā medicīniskā komisijas (VOMK) lēmumu par ārkārtas situācijas novēršanu veselības aprūpes pakalpojumu pieejamībā, tai skaitā laboratorisko pakalpojumu nepietiekama finansējuma dēļ atbalstīt 41,3 milj. euro novirzīšanu veselības nozares pakalpojumu pieejamības un nepārtrauktību nodrošināšanai.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finansējums 41,3 milj euro apmērā, atbilstoši Ministru kabineta 2023.gada 20.jūnija sēdē izskatītajā informatīvajā ziņojumā "Par finansējuma pārdali 2023. gadā veselības nozarei" (MK prot. Nr. 33 38.§) ietvertajam risinājumam paredzēts: </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21,3 milj. euro - atbilstoši Likuma par budžetu un finanšu vadību 12.panta trīs prim daļai, Finanšu ministrijai ir tiesības palielināt valsts budžeta likumā noteikto apropriāciju līdzekļiem neparedzētiem gadījumiem ārkārtas situācijas novēršanai; </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20,0 milj. euro - veicot pārdali no 74. resora “Gadskārtējā valsts budžeta izpildes procesā pārdalāmais finansējums” programmas 02.00.00 “Līdzekļi neparedzētiem gadījumiem”.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Finanšu ministrijai saskaņā ar Likuma par budžetu un finanšu vadību 12.panta trīs prim daļā noteikto informēt Saeimas Budžeta un finanšu (nodokļu) komisiju par valsts budžeta likumā noteikto apropriāciju līdzekļiem neparedzētiem gadījumiem ārkārtas situāciju novēršanai saskaņā ar šī protokollēmuma 2.punktu.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Finanšu ministram palielināt valsts budžeta likumā noteikto apropriāciju līdzekļiem neparedzētiem gadījumiem ārkārtas situāciju novēršanai saskaņā ar likuma par budžetu un finanšu vadību 12.panta trīs prim daļā noteikto.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Veselības ministrijai normatīvajos aktos noteiktajā kārtībā trīs nedēļu laikā pēc šī protokollēmuma 5.punktā noteiktas apropriācijas palielināšanas sagatavot un veselības ministram iesniegt izskatīšanai Ministru kabinetā rīkojuma projektu par finanšu līdzekļu piešķiršanu no valsts budžeta programmas 02.00.00 “Līdzekļi neparedzētiem gadījumiem” atbilstoši šī protokollēmuma 2. punktam.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Veselības ministrijai normatīvajos aktos noteiktajā kārtībā trīs nedēļu laikā pēc šī protokollēmuma 5.punktā noteiktas apropriācijas palielināšanas aktualizēt un veselības ministram iesniegt izskatīšanai Ministru kabinetā informatīvo ziņojumu “Par priekšlikumiem laboratorijas pakalpojumu finansiālās pieejamības uzlabošanai”.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Veselības ministrijai normatīvajos aktos noteiktajā kārtībā trīs nedēļu laikā pēc šī protokollēmuma 5.punktā noteiktas apropriācijas palielināšanas aktualizēt un veselības ministram iesniegt izskatīšanai Ministru kabinetā informatīvo ziņojumu “Informatīvais ziņojums par izmaiņām slimnīcu tīklā”.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Veselības ministrijai pamatojoties uz 2023.gada 4.septembra Valsts operatīvā medicīniskā komisijas (VOMK) lēmumu par ārkārtas situācijas novēršanu veselības aprūpes pakalpojumu pieejamībā turpināt darbu pie ārkārtas situācijas novēršanas pasākumiem un informēt Ministru kabinetu par rezultātiem Ministru kabineta sēdēs katru otro nedēļu.  </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23-TA-2203</w:t>
    </w:r>
    <w:r>
      <w:br/>
    </w:r>
    <w:r w:rsidR="00000000" w:rsidRPr="00000000" w:rsidDel="00000000">
      <w:rPr>
        <w:rtl w:val="0"/>
      </w:rPr>
      <w:t xml:space="preserve">Izdrukāts 29.07.2026. 21.52 - 2.0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mk_sēdes_protokollēmuma_projekts_23-TA-2203.docx</dc:title>
</cp:coreProperties>
</file>

<file path=docProps/custom.xml><?xml version="1.0" encoding="utf-8"?>
<Properties xmlns="http://schemas.openxmlformats.org/officeDocument/2006/custom-properties" xmlns:vt="http://schemas.openxmlformats.org/officeDocument/2006/docPropsVTypes"/>
</file>