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30.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 gada 15.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Par veterināro zāļu izejvielām izmantoto aktīvo vielu ražotāja, importētāja un izplatītāja reģistrācijas veidlapa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Form for registration of a manufacturer, importer or distributor of active substances used as starting materials in veterinary medicinal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Registration number</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Name or corporate name of registrant</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 Alternatīvais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Alternative name of authorisation holder</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Pastāvīgā vai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Permanent or legal address of registrant</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Papildu informācija par inspicētajām vienībām juridiskajā adresē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Additional details on units inspected of registrant's legal address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Faktiskās darbības vietas(-u) adrese(-es) (norāda visas atbilstošās vietas, ja tās nav reģistrētas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Address(es) of site(s) where registered activities take place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(All relevant sites should be listed if not covered by separate registrations)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 Papildu informācija par inspicētajām vienībām darbības vietas adresē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Additional details on units inspected of site(s) address(es)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Reģistrēts, pamatojoties uz  regulas 2019/6 95. pantu un  Ministru kabineta 2007. gada 15. maija noteikumiem Nr. 319 "Noteikumi par veterināro zāļu ražošanu un kontroli, kārtību, kādā veterināro zāļu ražotājam izsniedz labas ražošanas prakses sertifikātu, un par veterināro zāļu ražošanu atbildīgās amatpersonas kvalifikācijas un profesionālās pieredzes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Registered, based on Article 95 of Regulation 2019/6 and Regulation of the Cabinet of Ministers No 319 "Regulation on Manufacture and Control of Veterinary Medicinal Product, the Procedure for Issuing a Certificate of Good Manufacturing Practice to the Manufacturer of Veterinary Medicinal Products, the Procedure for the Registration of Producers, Importers and Distributors of Active Substances, and the Requirements of Qualified Person for Manufacture of Veterinary Medical Products" of 15 May 2007.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tab/>
            </w:r>
            <w:r>
              <w:br/>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Pārtikas un veterinārā dienesta pilnvarotās amatpersonas vārds, uzvārds un paraksts</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Name, surname and signature of a responsible officer of the competent authority (Food and Veterinary Service)</w:t>
            </w:r>
            <w:r w:rsidR="00000000" w:rsidRPr="00000000" w:rsidDel="00000000">
              <w:rPr>
                <w:vertAlign w:val="superscript"/>
                <w:rtl w:val="0"/>
              </w:rPr>
              <w:t xml:space="preserve">1</w:t>
            </w:r>
            <w:r w:rsidR="00000000" w:rsidRPr="00000000" w:rsidDel="00000000">
              <w:rPr>
                <w:rtl w:val="0"/>
              </w:rPr>
              <w:t xml:space="preserve"> _______________________________________________________</w:t>
            </w:r>
            <w:r>
              <w:br/>
            </w:r>
            <w:r w:rsidR="00000000" w:rsidRPr="00000000" w:rsidDel="00000000">
              <w:rPr>
                <w:rtl w:val="0"/>
              </w:rPr>
              <w:t xml:space="preserve">(vārds, uzvārds, amats, kompetentā iestāde, tālruņa numurs/</w:t>
            </w:r>
            <w:r>
              <w:br/>
            </w:r>
            <w:r w:rsidR="00000000" w:rsidRPr="00000000" w:rsidDel="00000000">
              <w:rPr>
                <w:i w:val="1"/>
                <w:rtl w:val="0"/>
              </w:rPr>
              <w:t xml:space="preserve">name, surname and title, national authority, phone number)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Šī reģistrācijas apliecība ir derīga tikai tad, ja tā ir uzrādīta kopā ar visām lapām. Šīs reģistrācijas apliecības autentiskumu var pārbaudīt Savienības datubāzē vai Latvijas Republikas Pārtikas un veterinārajā dienestā.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This registration form is valid only when presented with all pages. The authenticity of this registration form may be verified in the Union’s database or with the Food and Veterinary Service of the Republic of Latvia.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daļā minētais reģistrācijas apliecības īpašnieks katru gadu paziņo kompetentajai iestādei par izmaiņām šajā reģistrācijas apliecībā sniegtajā informācijā. Par jebkurām izmaiņām, kas var ietekmēt sarakstā norādīto aktīvo vielu kvalitāti vai drošumu, jāpaziņo nekavējoties.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registration holder referred to in Section 2 shall communicate annually to the competent authority an inventory of the changes which have taken place as regards the information provided in this registration form. Any changes that may have an impact on the quality or safety of the listed active substances must be notified immediately.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Dokumenta rekvizītus "paraksts", "datums" un "Z. v."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REĢISTRĀCIJAS JOMA</w:t>
      </w:r>
      <w:r>
        <w:tab/>
      </w:r>
      <w:r>
        <w:br/>
      </w:r>
      <w:r w:rsidR="00000000" w:rsidRPr="00000000" w:rsidDel="00000000">
        <w:rPr>
          <w:rtl w:val="0"/>
        </w:rPr>
        <w:t xml:space="preserve">SCOPE OF REGISTRATION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vietas nosaukums un adrese:________________________________________________________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Name and address of the site: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veterināro zāļu izejvielām izmantotās aktīvās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active substances intended for veterinary medicinal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RAŽOŠANAS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MANUFACTURING OPERATIONS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Aktīvā(-ās) viela(-as):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Active substance(-s):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Ķīmiski sintezēto aktīvo vielu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Manufacture of active substance by chemical synthesis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Aktīvo vielu starpproduktu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Manufacture of active substance intermediates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Tehnisko (neattīrīto) aktīvo vielu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Manufacture of crude active substance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Sāļu iegūšana un attīrīšanas posmi (brīvs uzskaitījums) (piemēram, kristalizācija)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Salt formation / Purification steps : &lt;free text&gt; (e.g. crystallisation)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Citas darbības (brīvs uzskaitījums)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&lt;free text&gt;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Aktīvo vielu izdalīšana no dabiskiem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Extraction of active substance from natural sources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Vielas izdalīšana no augu valsts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Extraction of substance from plant source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Vielas izdalīšana no dzīvnieku valsts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Extraction of substance from animal source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Vielas izdalīšana no materiāla, kas ņemts no cilvēka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Extraction of substance from human source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Vielas izdalīšana no minerālu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Extraction of substance from mineral source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Izdalītās vielas modifikācija (norādiet avotu 1, 2, 3,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Modification of extracted substance &lt;specify source 1,2,3,4&gt;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Izdalītās vielas attīrīšana (norādiet avotu 1, 2, 3,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Purification of extracted substance &lt;specify source 1,2,3,4 &gt;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Citas darbības (brīvs uzskaitījums)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&lt;free text&gt;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Aktīvo vielu ražošana, izmantojot bioloģiskos procesus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Manufacture of active substance using biological processes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Fermentācija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Fermentation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Šūnu kultūras (norādiet šūnu tipu) (piemēram, zīdītāju/bakteriāls)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Cell culture &lt;specify cell type&gt; (e.g. mammalian / bacterial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Atdalīšana un attīrīšana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Isolation / Purification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Modifikācija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Modification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Citas darbības (brīvs uzskaitījums)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&lt;free text&gt;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Sterilo aktīvo vielu ražošana (attiecīgi aizpildot A, B un C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Manufacture of sterile active substance (note Parts A, B &amp; C, to be completed as applicable)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Aseptiski ražotas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Aseptically prepared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Sterilizētas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Terminally sterilised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Vispārīgie nobeiguma posmi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General finishing steps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Fizikālās apstrādes posmi (norādiet, piemēram, žāvēšana, malšana, mikronizēšana, sijāšana)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Physical processing steps &lt; specify &gt; (e.g. drying, milling / micronisation, sieving)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Primārā iepakošana (aktīvo vielu ievietošana vai noslēgšana iepakojumā, kurš atrodas tiešā kontaktā ar aktīvo 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Primary packaging (enclosing / sealing the active substance within a packaging material which is in direct contact with the substance)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Sekundārā iepakošana (noslēgtā primārā iepakojuma ievietošana sekundārā iepakojumā vai konteinerā, ieskaitot arī jebkuru materiāla marķēšanu, kas var tikt izmantota aktīvās vielas identifikācijai vai izsekojamībai (sērijas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i w:val="1"/>
                <w:rtl w:val="0"/>
              </w:rPr>
              <w:t xml:space="preserve">econdary</w:t>
            </w:r>
            <w:r w:rsidR="00000000" w:rsidRPr="00000000" w:rsidDel="00000000">
              <w:rPr>
                <w:i w:val="1"/>
                <w:rtl w:val="0"/>
              </w:rPr>
              <w:t xml:space="preserve"> packaging (placing the sealed primary package within an outer packaging material or container. This also includes any labelling of the material which could be used for identification or traceability (lot numbering) of the active substance)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Citas darbības (brīvs uzskaitījums) (darbībām, kas nav aprakstītas iepriekšējos punktos)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&lt;free text&gt; (for operations not described above)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Kvalitātes kontrole (šo punktu aizpilda tikai tad, ja ir aizpildīts  kāds no A, B, C, D, E 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Quality Control Testing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This section should be completed only if any parts of sections A, B, C, D, E are completed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Fizikāli vai ķīmiski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Physical / Chemical testing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Mikrobioloģiski: neietverot sterilitāti (nesterilo aktīvo vielu tīrība)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Microbiological testing (excluding sterility testing)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Mikrobioloģiski: ietverot sterilitāti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Microbiological testing (including sterility testing)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Bioloģiski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Biological Testing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tblGridChange w:id="0">
          <w:tblGrid>
            <w:gridCol w:w="9491"/>
            <w:gridCol w:w="9491"/>
            <w:gridCol w:w="9491"/>
            <w:gridCol w:w="9491"/>
          </w:tblGrid>
        </w:tblGridChange>
      </w:tblGrid>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IMPORTĒŠANAS UN IZPLATĪŠANAS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IMPORTATION AND DISTRIBUTION OPERATIONS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Importēšana (visu importēto aktīvo vielu saraksts, norādot informāciju par atbilstošajiem ražotājiem un izplatītājiem, ja piemērojams)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Importation (list all imported active substances together with details of the relevant manufacturers, and where applicable, distributors)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Aktīvā 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Active substance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Trešās valsts ražotājs (nosaukums,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3rd country manufacturer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(name &amp; address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Izplatītājs (nosaukums,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Distributor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(name &amp; address)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Izplatīšana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Distribution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Aktīvā(-ās) viela(-as) (visu aktīvo vielu saraksts, kurām piemēro izplatīšanas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Active substance(s) (list all active substances for which distribution operations apply)</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Ierobežojumi vai paskaidrojumi saistībā ar reģistrēto darbību  jomu </w:t>
      </w:r>
      <w:r w:rsidR="00000000" w:rsidRPr="00000000" w:rsidDel="00000000">
        <w:rPr>
          <w:rtl w:val="0"/>
        </w:rPr>
        <w:t xml:space="preserve">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Any restrictions or clarifying remarks related to the scope of these registered operations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Pārtikas un veterinārā dienesta amatpersonas vārds, uzvārds, kura atbild par reģistrācijas apstiprināšanu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Name of responsible officer of the competent authority of the member state validating the registration</w:t>
      </w:r>
      <w:r w:rsidR="00000000" w:rsidRPr="00000000" w:rsidDel="00000000">
        <w:rPr>
          <w:i w:val="1"/>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Neobligāts </w:t>
      </w:r>
      <w:r w:rsidR="00000000" w:rsidRPr="00000000" w:rsidDel="00000000">
        <w:rPr>
          <w:i w:val="1"/>
          <w:rtl w:val="0"/>
        </w:rPr>
        <w:t xml:space="preserve">(optional)"</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noteikumu_(grozījumu)_projekts_p3_23-TA-14.docx</dc:title>
</cp:coreProperties>
</file>

<file path=docProps/custom.xml><?xml version="1.0" encoding="utf-8"?>
<Properties xmlns="http://schemas.openxmlformats.org/officeDocument/2006/custom-properties" xmlns:vt="http://schemas.openxmlformats.org/officeDocument/2006/docPropsVTypes"/>
</file>