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dalībai starptautiskās sadarbības programmās pētniecības un tehnoloģiju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Zinātniskās darbības likuma</w:t>
      </w:r>
      <w:r>
        <w:br/>
      </w:r>
      <w:r w:rsidR="00000000" w:rsidRPr="00000000" w:rsidDel="00000000">
        <w:rPr>
          <w:rStyle w:val="paragraph"/>
          <w:i w:val="1"/>
          <w:rtl w:val="0"/>
        </w:rPr>
        <w:t xml:space="preserve">13.panta trešās daļas 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atbalstu Latvijas dalībniekiem (turpmāk – atbalsta pretendents) dalībai Eiropas Savienības pētniecības, inovāciju, tehnoloģiju attīstības un demonstrācijas programmu (turpmāk – programmas) projektos;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projektus (turpmāk – projekti), kuri šo noteikumu ietvaros atbilst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atbalsta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nodrošināt projektu īstenošanu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11. decembra Regulai (ES) Nr.  </w:t>
      </w:r>
      <w:r w:rsidR="00000000" w:rsidRPr="00000000" w:rsidDel="00000000">
        <w:rPr>
          <w:rtl w:val="0"/>
        </w:rPr>
        <w:t xml:space="preserve">1291/2013</w:t>
      </w:r>
      <w:r w:rsidR="00000000" w:rsidRPr="00000000" w:rsidDel="00000000">
        <w:rPr>
          <w:rtl w:val="0"/>
        </w:rPr>
        <w:t xml:space="preserve">, ar ko izveido Pētniecības un inovācijas pamatprogrammu "Apvārsnis 2020" (2014.–2020. gads) un atceļ Lēmumu Nr. 1982/2006/EK (Eiropas Savienības Oficiālais Vēstnesis, 2012. gada 20. decembris, Nr. L 347) (turpmāk – pamatprogramma "Apvārsnis 2020");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2021. gada 10. maija Regulai (Euratom) Nr.  </w:t>
      </w:r>
      <w:r w:rsidR="00000000" w:rsidRPr="00000000" w:rsidDel="00000000">
        <w:rPr>
          <w:rtl w:val="0"/>
        </w:rPr>
        <w:t xml:space="preserve">2021/765</w:t>
      </w:r>
      <w:r w:rsidR="00000000" w:rsidRPr="00000000" w:rsidDel="00000000">
        <w:rPr>
          <w:rtl w:val="0"/>
        </w:rPr>
        <w:t xml:space="preserve">, ar ko izveido Eiropas Atomenerģijas kopienas pētniecības un mācību programmu 2021.–2025. gadam, kas papildina pētniecības un inovācijas pamatprogrammu "Apvārsnis Eiropa", un atceļ Regulu (Euratom)  </w:t>
      </w:r>
      <w:r w:rsidR="00000000" w:rsidRPr="00000000" w:rsidDel="00000000">
        <w:rPr>
          <w:rtl w:val="0"/>
        </w:rPr>
        <w:t xml:space="preserve">2018/1563</w:t>
      </w:r>
      <w:r w:rsidR="00000000" w:rsidRPr="00000000" w:rsidDel="00000000">
        <w:rPr>
          <w:rtl w:val="0"/>
        </w:rPr>
        <w:t xml:space="preserve"> ES (Eiropas Savienības Oficiālais Vēstnesis, 2021. gada 12. maijs, Nr. L 167I) (turpmāk – EURATOM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Padomes 2014. gada 6. maija Regulai (ES) Nr.  </w:t>
      </w:r>
      <w:r w:rsidR="00000000" w:rsidRPr="00000000" w:rsidDel="00000000">
        <w:rPr>
          <w:rtl w:val="0"/>
        </w:rPr>
        <w:t xml:space="preserve">561/2014</w:t>
      </w:r>
      <w:r w:rsidR="00000000" w:rsidRPr="00000000" w:rsidDel="00000000">
        <w:rPr>
          <w:rtl w:val="0"/>
        </w:rPr>
        <w:t xml:space="preserve">, ar ko izveido kopuzņēmumu ECSEL (Eiropas Savienības Oficiālais Vēstnesis, 2014. gada 7. jūnijs, Nr. L 169);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w:t>
      </w:r>
      <w:r w:rsidR="00000000" w:rsidRPr="00000000" w:rsidDel="00000000">
        <w:rPr>
          <w:i w:val="1"/>
          <w:rtl w:val="0"/>
        </w:rPr>
        <w:t xml:space="preserve">Cooperation Europeenne dans le Domaine de la Recherche Scientifique et Technique</w:t>
      </w:r>
      <w:r w:rsidR="00000000" w:rsidRPr="00000000" w:rsidDel="00000000">
        <w:rPr>
          <w:rtl w:val="0"/>
        </w:rPr>
        <w:t xml:space="preserve">) dokumentam Nr. 133/14 "COST Action Proposal Submission, Evaluation, Selection and Approval", kas apstiprināts 2014. gada 9. decembra </w:t>
      </w:r>
      <w:r w:rsidR="00000000" w:rsidRPr="00000000" w:rsidDel="00000000">
        <w:rPr>
          <w:i w:val="1"/>
          <w:rtl w:val="0"/>
        </w:rPr>
        <w:t xml:space="preserve">COST</w:t>
      </w:r>
      <w:r w:rsidR="00000000" w:rsidRPr="00000000" w:rsidDel="00000000">
        <w:rPr>
          <w:rtl w:val="0"/>
        </w:rPr>
        <w:t xml:space="preserve"> Vecāko amatpersonu komitejā;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Padomes 2009. gada 25. jūnija Regulai (EK) Nr.  </w:t>
      </w:r>
      <w:r w:rsidR="00000000" w:rsidRPr="00000000" w:rsidDel="00000000">
        <w:rPr>
          <w:rtl w:val="0"/>
        </w:rPr>
        <w:t xml:space="preserve">723/2009</w:t>
      </w:r>
      <w:r w:rsidR="00000000" w:rsidRPr="00000000" w:rsidDel="00000000">
        <w:rPr>
          <w:rtl w:val="0"/>
        </w:rPr>
        <w:t xml:space="preserve"> par Kopienas tiesisko regulējumu, ko piemēro Eiropas pētniecības infrastruktūras konsorcijam (turpmāk – </w:t>
      </w:r>
      <w:r w:rsidR="00000000" w:rsidRPr="00000000" w:rsidDel="00000000">
        <w:rPr>
          <w:i w:val="1"/>
          <w:rtl w:val="0"/>
        </w:rPr>
        <w:t xml:space="preserve">ERIC</w:t>
      </w:r>
      <w:r w:rsidR="00000000" w:rsidRPr="00000000" w:rsidDel="00000000">
        <w:rPr>
          <w:rtl w:val="0"/>
        </w:rPr>
        <w:t xml:space="preserve"> regula) (Eiropas Savienības Oficiālais Vēstnesis, 2009. gada 8. augusts, Nr. L 206);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Eiropas Padomes 2007. gada 27. marta Lēmumam Nr.  </w:t>
      </w:r>
      <w:r w:rsidR="00000000" w:rsidRPr="00000000" w:rsidDel="00000000">
        <w:rPr>
          <w:rtl w:val="0"/>
        </w:rPr>
        <w:t xml:space="preserve">2007/198/E</w:t>
      </w:r>
      <w:r w:rsidR="00000000" w:rsidRPr="00000000" w:rsidDel="00000000">
        <w:rPr>
          <w:rtl w:val="0"/>
        </w:rPr>
        <w:t xml:space="preserve">uroatom, ar ko izveido Eiropas Kopuzņēmumu </w:t>
      </w:r>
      <w:r w:rsidR="00000000" w:rsidRPr="00000000" w:rsidDel="00000000">
        <w:rPr>
          <w:i w:val="1"/>
          <w:rtl w:val="0"/>
        </w:rPr>
        <w:t xml:space="preserve">ITER</w:t>
      </w:r>
      <w:r w:rsidR="00000000" w:rsidRPr="00000000" w:rsidDel="00000000">
        <w:rPr>
          <w:rtl w:val="0"/>
        </w:rPr>
        <w:t xml:space="preserve"> (</w:t>
      </w:r>
      <w:r w:rsidR="00000000" w:rsidRPr="00000000" w:rsidDel="00000000">
        <w:rPr>
          <w:i w:val="1"/>
          <w:rtl w:val="0"/>
        </w:rPr>
        <w:t xml:space="preserve">International Thermonuclear Experimental Reactor</w:t>
      </w:r>
      <w:r w:rsidR="00000000" w:rsidRPr="00000000" w:rsidDel="00000000">
        <w:rPr>
          <w:rtl w:val="0"/>
        </w:rPr>
        <w:t xml:space="preserve">) un kodolsintēzes enerģētikas attīstības vajadzībām (</w:t>
      </w:r>
      <w:r w:rsidR="00000000" w:rsidRPr="00000000" w:rsidDel="00000000">
        <w:rPr>
          <w:i w:val="1"/>
          <w:rtl w:val="0"/>
        </w:rPr>
        <w:t xml:space="preserve">Fusion for Energy</w:t>
      </w:r>
      <w:r w:rsidR="00000000" w:rsidRPr="00000000" w:rsidDel="00000000">
        <w:rPr>
          <w:rtl w:val="0"/>
        </w:rPr>
        <w:t xml:space="preserve">) (turpmāk –</w:t>
      </w:r>
      <w:r w:rsidR="00000000" w:rsidRPr="00000000" w:rsidDel="00000000">
        <w:rPr>
          <w:i w:val="1"/>
          <w:rtl w:val="0"/>
        </w:rPr>
        <w:t xml:space="preserve"> F4E</w:t>
      </w:r>
      <w:r w:rsidR="00000000" w:rsidRPr="00000000" w:rsidDel="00000000">
        <w:rPr>
          <w:rtl w:val="0"/>
        </w:rPr>
        <w:t xml:space="preserve"> kopuzņēmums) un piešķir tam priekšrocības (Eiropas Savienības Oficiālais Vēstnesis, 2007. gada 30. marts, Nr. L 90), un Padomes 2013. gada 13. decembra Lēmumam Nr.  </w:t>
      </w:r>
      <w:r w:rsidR="00000000" w:rsidRPr="00000000" w:rsidDel="00000000">
        <w:rPr>
          <w:rtl w:val="0"/>
        </w:rPr>
        <w:t xml:space="preserve">2013/791/E</w:t>
      </w:r>
      <w:r w:rsidR="00000000" w:rsidRPr="00000000" w:rsidDel="00000000">
        <w:rPr>
          <w:rtl w:val="0"/>
        </w:rPr>
        <w:t xml:space="preserve">uratom, ar kuru groza Lēmumu  </w:t>
      </w:r>
      <w:r w:rsidR="00000000" w:rsidRPr="00000000" w:rsidDel="00000000">
        <w:rPr>
          <w:rtl w:val="0"/>
        </w:rPr>
        <w:t xml:space="preserve">2007/198/E</w:t>
      </w:r>
      <w:r w:rsidR="00000000" w:rsidRPr="00000000" w:rsidDel="00000000">
        <w:rPr>
          <w:rtl w:val="0"/>
        </w:rPr>
        <w:t xml:space="preserve">uratom, ar ko izveido Eiropas Kopuzņēmumu</w:t>
      </w:r>
      <w:r w:rsidR="00000000" w:rsidRPr="00000000" w:rsidDel="00000000">
        <w:rPr>
          <w:i w:val="1"/>
          <w:rtl w:val="0"/>
        </w:rPr>
        <w:t xml:space="preserve"> ITER</w:t>
      </w:r>
      <w:r w:rsidR="00000000" w:rsidRPr="00000000" w:rsidDel="00000000">
        <w:rPr>
          <w:rtl w:val="0"/>
        </w:rPr>
        <w:t xml:space="preserve"> un kodolsintēzes enerģētikas attīstības vajadzībām (</w:t>
      </w:r>
      <w:r w:rsidR="00000000" w:rsidRPr="00000000" w:rsidDel="00000000">
        <w:rPr>
          <w:i w:val="1"/>
          <w:rtl w:val="0"/>
        </w:rPr>
        <w:t xml:space="preserve">F4E</w:t>
      </w:r>
      <w:r w:rsidR="00000000" w:rsidRPr="00000000" w:rsidDel="00000000">
        <w:rPr>
          <w:rtl w:val="0"/>
        </w:rPr>
        <w:t xml:space="preserve">) un piešķir tam priekšrocības (Eiropas Savienības Oficiālais Vēstnesis, 2013. gada 21. decembris, Nr. L 349);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Eiropas Parlamenta un Padomes 2013. gada 11. decembra Lēmumam Nr.  </w:t>
      </w:r>
      <w:r w:rsidR="00000000" w:rsidRPr="00000000" w:rsidDel="00000000">
        <w:rPr>
          <w:rtl w:val="0"/>
        </w:rPr>
        <w:t xml:space="preserve">1312/2013/ES</w:t>
      </w:r>
      <w:r w:rsidR="00000000" w:rsidRPr="00000000" w:rsidDel="00000000">
        <w:rPr>
          <w:rtl w:val="0"/>
        </w:rPr>
        <w:t xml:space="preserve"> par Eiropas inovāciju un tehnoloģiju institūta (</w:t>
      </w:r>
      <w:r w:rsidR="00000000" w:rsidRPr="00000000" w:rsidDel="00000000">
        <w:rPr>
          <w:i w:val="1"/>
          <w:rtl w:val="0"/>
        </w:rPr>
        <w:t xml:space="preserve">EIT</w:t>
      </w:r>
      <w:r w:rsidR="00000000" w:rsidRPr="00000000" w:rsidDel="00000000">
        <w:rPr>
          <w:rtl w:val="0"/>
        </w:rPr>
        <w:t xml:space="preserve">) stratēģisko inovāciju programmu: </w:t>
      </w:r>
      <w:r w:rsidR="00000000" w:rsidRPr="00000000" w:rsidDel="00000000">
        <w:rPr>
          <w:i w:val="1"/>
          <w:rtl w:val="0"/>
        </w:rPr>
        <w:t xml:space="preserve">EIT</w:t>
      </w:r>
      <w:r w:rsidR="00000000" w:rsidRPr="00000000" w:rsidDel="00000000">
        <w:rPr>
          <w:rtl w:val="0"/>
        </w:rPr>
        <w:t xml:space="preserve"> ieguldījums inovācijas veicināšanā Eiropā (Eiropas Savienības Oficiālais Vēstnesis, 2013. gada 20. decembris, Nr. L 347);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Eiropas Parlamenta un Padomes 2013. gada 11. decembra Regulai (ES) Nr.  </w:t>
      </w:r>
      <w:r w:rsidR="00000000" w:rsidRPr="00000000" w:rsidDel="00000000">
        <w:rPr>
          <w:rtl w:val="0"/>
        </w:rPr>
        <w:t xml:space="preserve">1290/2013</w:t>
      </w:r>
      <w:r w:rsidR="00000000" w:rsidRPr="00000000" w:rsidDel="00000000">
        <w:rPr>
          <w:rtl w:val="0"/>
        </w:rPr>
        <w:t xml:space="preserve">, ar ko nosaka pētniecības un inovācijas pamatprogrammas "Apvārsnis 2020" (2014.–2020. gads) dalības un rezultātu izplatīšanas noteikumus un atceļ Regulu (EK) Nr.  </w:t>
      </w:r>
      <w:r w:rsidR="00000000" w:rsidRPr="00000000" w:rsidDel="00000000">
        <w:rPr>
          <w:rtl w:val="0"/>
        </w:rPr>
        <w:t xml:space="preserve">1906/2006</w:t>
      </w:r>
      <w:r w:rsidR="00000000" w:rsidRPr="00000000" w:rsidDel="00000000">
        <w:rPr>
          <w:rtl w:val="0"/>
        </w:rPr>
        <w:t xml:space="preserve"> (Eiropas Savienības Oficiālais Vēstnesis, 2013. gada 20. decembris, Nr. L 347/81) (turpmāk – regula Nr.  </w:t>
      </w:r>
      <w:r w:rsidR="00000000" w:rsidRPr="00000000" w:rsidDel="00000000">
        <w:rPr>
          <w:rtl w:val="0"/>
        </w:rPr>
        <w:t xml:space="preserve">1290/2013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Padomes 2021. gada 13. jūlija Regulai (ES)  </w:t>
      </w:r>
      <w:r w:rsidR="00000000" w:rsidRPr="00000000" w:rsidDel="00000000">
        <w:rPr>
          <w:rtl w:val="0"/>
        </w:rPr>
        <w:t xml:space="preserve">2021/1173</w:t>
      </w:r>
      <w:r w:rsidR="00000000" w:rsidRPr="00000000" w:rsidDel="00000000">
        <w:rPr>
          <w:rtl w:val="0"/>
        </w:rPr>
        <w:t xml:space="preserve"> par Eiropas Augstas veiktspējas datošanas kopuzņēmuma izveidi un ar ko atceļ Regulu (ES) 2018/1488 (Eiropas Savienības Oficiālais Vēstnesis, 2021. gada 19. jūlijs, Nr. L 256);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EUREKA programmas pilntiesīgo dalībnieku 2017. gada 30. jūnijā parakstītajam dokumentam "EUREKA REGULATORY CORPUS", kas nosaka programmas darbības un pārvaldības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Eiropas Parlamenta un Padomes 2021. gada 20. maija Regulai (ES)  </w:t>
      </w:r>
      <w:r w:rsidR="00000000" w:rsidRPr="00000000" w:rsidDel="00000000">
        <w:rPr>
          <w:rtl w:val="0"/>
        </w:rPr>
        <w:t xml:space="preserve">2021/819</w:t>
      </w:r>
      <w:r w:rsidR="00000000" w:rsidRPr="00000000" w:rsidDel="00000000">
        <w:rPr>
          <w:rtl w:val="0"/>
        </w:rPr>
        <w:t xml:space="preserve"> par Eiropas Inovāciju un tehnoloģiju institūtu (Eiropas Savienības Oficiālais Vēstnesis, 2021. gada 28. maijs, Nr. L 189) un Eiropas Parlamenta un Padomes Lēmumam (ES) 2021/820 (2021. gada 20. maijs) par Eiropas Inovāciju un tehnoloģiju institūta (EIT) stratēģisko inovāciju programmu 2021.–2027. gadam: Eiropas inovācijas talanta un spējas sekmēšana un Lēmuma Nr. 1312/2013/ES atcelšana (Eiropas Savienības Oficiālais Vēstnesis, 2021. gada 28. maijs, Nr. L 189);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Padomes 2021. gada 29. novembra Regulai (ES)  </w:t>
      </w:r>
      <w:r w:rsidR="00000000" w:rsidRPr="00000000" w:rsidDel="00000000">
        <w:rPr>
          <w:rtl w:val="0"/>
        </w:rPr>
        <w:t xml:space="preserve">2021/2085</w:t>
      </w:r>
      <w:r w:rsidR="00000000" w:rsidRPr="00000000" w:rsidDel="00000000">
        <w:rPr>
          <w:rtl w:val="0"/>
        </w:rPr>
        <w:t xml:space="preserve">, ar ko izveido kopuzņēmumus pamatprogrammā "Apvārsnis Eiropa" un atceļ Regulas (EK) Nr. 219/2007, (ES) Nr. 557/2014, (ES) Nr. 558/2014, (ES) Nr. 559/2014, (ES) Nr. 560/2014, (ES) Nr. 561/2014 un (ES) Nr. 642/2014 (Eiropas Savienības Oficiālais Vēstnesis, 2021. gada 30. novembris, Nr. L 427);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Eiropas Parlamenta un Padomes 2021. gada 24. novembra Lēmumam (ES) 2021/2084 par Savienības dalību Eiropas Metroloģijas partnerībā, ko kopīgi īsteno vairākas dalībvalstis;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Eiropas Parlamenta un Padomes 2021. gada 28. aprīļa Regulai (ES) Nr.  </w:t>
      </w:r>
      <w:r w:rsidR="00000000" w:rsidRPr="00000000" w:rsidDel="00000000">
        <w:rPr>
          <w:rtl w:val="0"/>
        </w:rPr>
        <w:t xml:space="preserve">2021/695</w:t>
      </w:r>
      <w:r w:rsidR="00000000" w:rsidRPr="00000000" w:rsidDel="00000000">
        <w:rPr>
          <w:rtl w:val="0"/>
        </w:rPr>
        <w:t xml:space="preserve">, ar ko izveido pētniecības un inovācijas pamatprogrammu "Apvārsnis Eiropa", nosaka tās dalības un rezultātu izplatīšanas noteikumus un atceļ Regulas (ES) Nr.  </w:t>
      </w:r>
      <w:r w:rsidR="00000000" w:rsidRPr="00000000" w:rsidDel="00000000">
        <w:rPr>
          <w:rtl w:val="0"/>
        </w:rPr>
        <w:t xml:space="preserve">1290/2013</w:t>
      </w:r>
      <w:r w:rsidR="00000000" w:rsidRPr="00000000" w:rsidDel="00000000">
        <w:rPr>
          <w:rtl w:val="0"/>
        </w:rPr>
        <w:t xml:space="preserve"> un (ES) Nr.  </w:t>
      </w:r>
      <w:r w:rsidR="00000000" w:rsidRPr="00000000" w:rsidDel="00000000">
        <w:rPr>
          <w:rtl w:val="0"/>
        </w:rPr>
        <w:t xml:space="preserve">1291/2013</w:t>
      </w:r>
      <w:r w:rsidR="00000000" w:rsidRPr="00000000" w:rsidDel="00000000">
        <w:rPr>
          <w:rtl w:val="0"/>
        </w:rPr>
        <w:t xml:space="preserve"> (turpmāk – regula Nr.  </w:t>
      </w:r>
      <w:r w:rsidR="00000000" w:rsidRPr="00000000" w:rsidDel="00000000">
        <w:rPr>
          <w:rtl w:val="0"/>
        </w:rPr>
        <w:t xml:space="preserve">2021/695</w:t>
      </w:r>
      <w:r w:rsidR="00000000" w:rsidRPr="00000000" w:rsidDel="00000000">
        <w:rPr>
          <w:rtl w:val="0"/>
        </w:rPr>
        <w:t xml:space="preserve">) (Eiropas Savienības Oficiālais Vēstnesis, 2021. gada 12. maijs, Nr. L 170) (turpmāk – pamatprogramma "Apvārsnis Eiropa");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Padomes 2021. gada 10. maija Lēmumam (ES) Nr. 2021/764, ar ko izveido īpašo programmu, ar kuru īsteno pētniecības un inovācijas pamatprogrammu "Apvārsnis Eiropa", un atceļ Lēmumu  </w:t>
      </w:r>
      <w:r w:rsidR="00000000" w:rsidRPr="00000000" w:rsidDel="00000000">
        <w:rPr>
          <w:rtl w:val="0"/>
        </w:rPr>
        <w:t xml:space="preserve">2013/743/ES</w:t>
      </w:r>
      <w:r w:rsidR="00000000" w:rsidRPr="00000000" w:rsidDel="00000000">
        <w:rPr>
          <w:rtl w:val="0"/>
        </w:rPr>
        <w:t xml:space="preserve"> (Eiropas Savienības Oficiālais Vēstnesis, 2021. gada 12. maijs, Nr. L 167I).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Padomes 2023. gada 25. jūlija Regulai (ES) </w:t>
      </w:r>
      <w:r w:rsidR="00000000" w:rsidRPr="00000000" w:rsidDel="00000000">
        <w:rPr>
          <w:rtl w:val="0"/>
        </w:rPr>
        <w:t xml:space="preserve">2023/1782</w:t>
      </w:r>
      <w:r w:rsidR="00000000" w:rsidRPr="00000000" w:rsidDel="00000000">
        <w:rPr>
          <w:rtl w:val="0"/>
        </w:rPr>
        <w:t xml:space="preserve">, ar kuru groza Regulu (ES) </w:t>
      </w:r>
      <w:r w:rsidR="00000000" w:rsidRPr="00000000" w:rsidDel="00000000">
        <w:rPr>
          <w:rtl w:val="0"/>
        </w:rPr>
        <w:t xml:space="preserve">2021/2085</w:t>
      </w:r>
      <w:r w:rsidR="00000000" w:rsidRPr="00000000" w:rsidDel="00000000">
        <w:rPr>
          <w:rtl w:val="0"/>
        </w:rPr>
        <w:t xml:space="preserve">, ar ko izveido kopuzņēmumus pamatprogrammā "Apvārsnis Eiropa", attiecībā uz kopuzņēmumu "Mikroshēmas" (Eiropas Savienības Oficiālais Vēstnesis, 2023. gada 18. septembris, Nr. L 229/55).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 MK 22.06.2021. noteikumiem Nr. 413; MK 25.01.2022. noteikumiem Nr. 67; MK 09.05.2023. noteikumiem Nr. 224)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(turpmāk – zinātnisko institūciju reģistrs) reģistrēta zinātniskā institūcija (turpmāk – zinātniskā institūcija), kura atbilst Eiropas Komisijas 2014. gada 17. jūnija Regulas (ES) Nr.  </w:t>
      </w:r>
      <w:r w:rsidR="00000000" w:rsidRPr="00000000" w:rsidDel="00000000">
        <w:rPr>
          <w:rtl w:val="0"/>
        </w:rPr>
        <w:t xml:space="preserve">651/2014</w:t>
      </w:r>
      <w:r w:rsidR="00000000" w:rsidRPr="00000000" w:rsidDel="00000000">
        <w:rPr>
          <w:rtl w:val="0"/>
        </w:rPr>
        <w:t xml:space="preserve"> (Eiropas Savienības Oficiālais Vēstnesis, 2014. gada 26. jūnijs, Nr. L 187/1),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 saimnieciskās darbības subjekts, kas atbilst regulas Nr. 651/2014 I pielikuma 1. pantā noteiktajai definīcijai un savu pamatdarbību veic un projektu īsteno Latvijas Republikas teritorijā. Saņemot valsts atbalstu, ar uzņēmumu saprot arī pētniecības organizāciju neatkarīgi no tās juridiskā statusa, ja tās publiskais finansējums atbilst visiem Līguma par Eiropas Savienības darbību (Eiropas Savienības Oficiālais Vēstnesis, 2010. gada 30. marts, Nr. C 83/47) 107. panta 1.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saimnieciska darbība – jebkura darbība, kas ietver preču vai pakalpojumu piedāvāšanu tirgū (tajā skaitā pētniecības infrastruktūras iznomāšanu), kā arī uzņēmumu uzdevumā īstenotie pētījumu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saimniecisku darbību nesaistīts projekts – projekts, kura ietvaros pētniecības organizācija īsteno darbības, kurām nav saimnieciska rakstura, vai ierobežotas jomas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saimniecisku darbību saistīts projekts – projekts, kas atbilst vienam vai vairākiem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neatbilst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īsteno darbības, kurām ir saimniecisks raksturs;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kuras mērķis ir vairot un uzlabot cilvēkresursu prasmes un kura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plaša izplatīšana bez ekskluzivitātes un diskriminēšanas, piemēram, izmantojot mācību procesu, brīvas piekļuves datubāzes, atklātās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pārneses darbības, ja visa peļņa no šādas darbības tiek reinvestēta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 uzņēmums vai pētniecības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atbalsts – valsts budžeta finansējums projektam valsts līdzfinansējuma un valsts atbalsta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līdzfinansējums – atbalsts ar saimniecisku darbību nesaistītam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ierobežotas jomas darbība – pētniecības organizāciju saimnieciskā pamatdarbība vai pētniecības infrastruktūra, kura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tieši saistīta ar pētniecības organizācijas darbību vai pētniecības infrastruktūru un tās izmantošanu jomā, kurai nav saimnieciska rakstura;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tiek patērēti tādi paši resursi (piemēram, materiāli, aprīkojums, darbaspēks un pamatkapitāls) kā ar saimniecisku darbību nesaistītām pamatdarbībām;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katru gadu piešķirtais finansējums nepārsniedz 20 procentus no kopējā pētniecības infrastruktūras gada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atbalsts – atbalsts ar saimniecisko darbību saistītam projektam, kas atbilst Līguma par Eiropas Savienības darbību 107. panta 1.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pētniecības kategorijas (turpmāk – pētniecības kategorijas), ja paredzēts valsts atbalsts, – fundamentālie pētījumi, rūpnieciskie pētījumi, eksperimentālā izstrāde atbilstoši regulas Nr.  </w:t>
      </w:r>
      <w:r w:rsidR="00000000" w:rsidRPr="00000000" w:rsidDel="00000000">
        <w:rPr>
          <w:rtl w:val="0"/>
        </w:rPr>
        <w:t xml:space="preserve">651/2014</w:t>
      </w:r>
      <w:r w:rsidR="00000000" w:rsidRPr="00000000" w:rsidDel="00000000">
        <w:rPr>
          <w:rtl w:val="0"/>
        </w:rPr>
        <w:t xml:space="preserve"> 2. panta 84., 85., 86. un 87. punktā noteiktajai definīcijai. Pētniecības kategorijas, ja paredzēts valsts līdzfinansējums, – fundamentālie pētījumi, rūpnieciskie pētījumi, eksperimentālā izstrāde un priekšizpēte atbilstoši Ekonomiskās sadarbības un attīstības organizācijas (OECD) publicētajā zinātnes statistikas metodoloģijas krājumā </w:t>
      </w:r>
      <w:r w:rsidR="00000000" w:rsidRPr="00000000" w:rsidDel="00000000">
        <w:rPr>
          <w:i w:val="1"/>
          <w:rtl w:val="0"/>
        </w:rPr>
        <w:t xml:space="preserve">Frascati Manual</w:t>
      </w:r>
      <w:r w:rsidR="00000000" w:rsidRPr="00000000" w:rsidDel="00000000">
        <w:rPr>
          <w:rtl w:val="0"/>
        </w:rPr>
        <w:t xml:space="preserve">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efektīva sadarbība – sadarbība, kas atbilst regulas Nr.  </w:t>
      </w:r>
      <w:r w:rsidR="00000000" w:rsidRPr="00000000" w:rsidDel="00000000">
        <w:rPr>
          <w:rtl w:val="0"/>
        </w:rPr>
        <w:t xml:space="preserve">651/2014</w:t>
      </w:r>
      <w:r w:rsidR="00000000" w:rsidRPr="00000000" w:rsidDel="00000000">
        <w:rPr>
          <w:rtl w:val="0"/>
        </w:rPr>
        <w:t xml:space="preserve">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sīkais (mikro), mazais un vidējais uzņēmums – uzņēmums, kas atbilst regulas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lielais uzņēmums – uzņēmums,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godīga konkurence – konkurence, kas atbilst regulas Nr. </w:t>
      </w:r>
      <w:r w:rsidR="00000000" w:rsidRPr="00000000" w:rsidDel="00000000">
        <w:rPr>
          <w:rtl w:val="0"/>
        </w:rPr>
        <w:t xml:space="preserve">651/2014</w:t>
      </w:r>
      <w:r w:rsidR="00000000" w:rsidRPr="00000000" w:rsidDel="00000000">
        <w:rPr>
          <w:rtl w:val="0"/>
        </w:rPr>
        <w:t xml:space="preserve"> 2. panta 39.a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zināšanu pārnese – process, kura mērķis ir iegūt, apkopot un izplatīt skaidras un vārdos neizteiktas zināšanas, tostarp prasmes un kompetenci gan saimnieciskās darbībās, gan ar tām nesaistītās darbībās, piemēram, pētniecības sadarbībā, konsultācijās, licencēšanā, jaunu uzņēmumu veidošanā, publikācijās un pētnieku un citu šajās darbībās iesaistīto darbinieku mobilitātē. Papildus zinātnes un tehnikas atziņām tā ietver citu veidu zināšanas (piemēram, zināšanas par to, kā lietot standartus un noteikumus, kuros tie iekļauti, par darbības vides apstākļiem), organizatoriskās inovācijas metodes, kā arī to zināšanu pārvaldību, kas saistītas ar nemateriālo aktīvu noteikšanu, iegūšanu, aizsardzību, aizstāvību un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pētniecības infrastruktūra – iekārtas, resursi un saistītie pakalpojumi, ko zinātnieki izmanto, lai veiktu pētniecību attiecīgajās jomās, un tā ietver zinātniskās iekārtas vai instrumentu komplektus, uz zināšanām balstītus resursus, piemēram, kolekcijas, arhīvus vai strukturētu zinātnisku informāciju, informācijas un komunikāciju tehnoloģijas infrastruktūru, piemēram, </w:t>
      </w:r>
      <w:r w:rsidR="00000000" w:rsidRPr="00000000" w:rsidDel="00000000">
        <w:rPr>
          <w:i w:val="1"/>
          <w:rtl w:val="0"/>
        </w:rPr>
        <w:t xml:space="preserve">GRID</w:t>
      </w:r>
      <w:r w:rsidR="00000000" w:rsidRPr="00000000" w:rsidDel="00000000">
        <w:rPr>
          <w:rtl w:val="0"/>
        </w:rPr>
        <w:t xml:space="preserve"> tipa tīmekli, datortehniku, programmatūru un sakaru tehniku, vai ikvienu citu unikāla rakstura līdzekli, kurš ir būtisks pētniecības veikšanai. Šāda infrastruktūra var būt izvietota vienkopus vai izkliedēti (organizēts resursu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īstenotājs – uzņēmums vai pētniecības organizācija, kam atbilstoši šiem noteikumiem ir piešķirts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11.09.2018. noteikumiem Nr. 570)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projekti un prasības atbalsta pretendentiem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šiem noteikumiem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atbalstu atbilstoši regulas Nr. </w:t>
      </w:r>
      <w:r w:rsidR="00000000" w:rsidRPr="00000000" w:rsidDel="00000000">
        <w:rPr>
          <w:rtl w:val="0"/>
        </w:rPr>
        <w:t xml:space="preserve">651/2014</w:t>
      </w:r>
      <w:r w:rsidR="00000000" w:rsidRPr="00000000" w:rsidDel="00000000">
        <w:rPr>
          <w:rtl w:val="0"/>
        </w:rPr>
        <w:t xml:space="preserve"> 25. pantam vai valsts līdzfinansējumu: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pamatprogrammas "Apvārsnis 2020" un pamatprogrammas "Apvārsnis Eiropa"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par Eiropas Savienības darbību 185. panta ietvaros vairāku dalībvalstu izveidoto kopīgās pētniecības vai inovāciju programmu (turpmāk – kopīgās programmas) projektiem un Līguma par Eiropas Savienības darbību 187. panta ietvaros izveidoto publiskās un privātās partnerības kopuzņēmumu (turpmāk – kopuzņēmumi)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F4E</w:t>
      </w:r>
      <w:r w:rsidR="00000000" w:rsidRPr="00000000" w:rsidDel="00000000">
        <w:rPr>
          <w:rtl w:val="0"/>
        </w:rPr>
        <w:t xml:space="preserve"> kopuzņēmuma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EURATOM programmas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pamatprogrammas "Apvārsnis 2020" </w:t>
      </w:r>
      <w:r w:rsidR="00000000" w:rsidRPr="00000000" w:rsidDel="00000000">
        <w:rPr>
          <w:i w:val="1"/>
          <w:rtl w:val="0"/>
        </w:rPr>
        <w:t xml:space="preserve">ERA-NET COFUND </w:t>
      </w:r>
      <w:r w:rsidR="00000000" w:rsidRPr="00000000" w:rsidDel="00000000">
        <w:rPr>
          <w:rtl w:val="0"/>
        </w:rPr>
        <w:t xml:space="preserve">aktivitātes (turpmāk – </w:t>
      </w:r>
      <w:r w:rsidR="00000000" w:rsidRPr="00000000" w:rsidDel="00000000">
        <w:rPr>
          <w:i w:val="1"/>
          <w:rtl w:val="0"/>
        </w:rPr>
        <w:t xml:space="preserve">ERA-NET </w:t>
      </w:r>
      <w:r w:rsidR="00000000" w:rsidRPr="00000000" w:rsidDel="00000000">
        <w:rPr>
          <w:rtl w:val="0"/>
        </w:rPr>
        <w:t xml:space="preserve">aktivitātes) ietvaros atbalstītiem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EUREKA programmas klasteru ietvaros atbalstītiem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pamatprogrammas "Apvārsnis Eiropa" Eiropas partnerību ietvaros atbalstītiem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valsts dalības maksas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Asociācijas fondā;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kopīgo programmu, kopuzņēmumu, tajā skaitā </w:t>
      </w:r>
      <w:r w:rsidR="00000000" w:rsidRPr="00000000" w:rsidDel="00000000">
        <w:rPr>
          <w:i w:val="1"/>
          <w:rtl w:val="0"/>
        </w:rPr>
        <w:t xml:space="preserve">F4E</w:t>
      </w:r>
      <w:r w:rsidR="00000000" w:rsidRPr="00000000" w:rsidDel="00000000">
        <w:rPr>
          <w:rtl w:val="0"/>
        </w:rPr>
        <w:t xml:space="preserve"> kopuzņēmuma projektos;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ESS ERIC</w:t>
      </w:r>
      <w:r w:rsidR="00000000" w:rsidRPr="00000000" w:rsidDel="00000000">
        <w:rPr>
          <w:rtl w:val="0"/>
        </w:rPr>
        <w:t xml:space="preserve"> – Eiropas Sociālā pētījuma (</w:t>
      </w:r>
      <w:r w:rsidR="00000000" w:rsidRPr="00000000" w:rsidDel="00000000">
        <w:rPr>
          <w:i w:val="1"/>
          <w:rtl w:val="0"/>
        </w:rPr>
        <w:t xml:space="preserve">European Social Survey</w:t>
      </w:r>
      <w:r w:rsidR="00000000" w:rsidRPr="00000000" w:rsidDel="00000000">
        <w:rPr>
          <w:rtl w:val="0"/>
        </w:rPr>
        <w:t xml:space="preserve">)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 un tā ietvaros īstenojamo pētījumu posmu izmaksu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akadēmiskā tīkla </w:t>
      </w:r>
      <w:r w:rsidR="00000000" w:rsidRPr="00000000" w:rsidDel="00000000">
        <w:rPr>
          <w:i w:val="1"/>
          <w:rtl w:val="0"/>
        </w:rPr>
        <w:t xml:space="preserve">GEANT</w:t>
      </w:r>
      <w:r w:rsidR="00000000" w:rsidRPr="00000000" w:rsidDel="00000000">
        <w:rPr>
          <w:rtl w:val="0"/>
        </w:rPr>
        <w:t xml:space="preserve"> (</w:t>
      </w:r>
      <w:r w:rsidR="00000000" w:rsidRPr="00000000" w:rsidDel="00000000">
        <w:rPr>
          <w:i w:val="1"/>
          <w:rtl w:val="0"/>
        </w:rPr>
        <w:t xml:space="preserve">Gigabit European Academic Network</w:t>
      </w:r>
      <w:r w:rsidR="00000000" w:rsidRPr="00000000" w:rsidDel="00000000">
        <w:rPr>
          <w:rtl w:val="0"/>
        </w:rPr>
        <w:t xml:space="preserve">) (turpmāk – </w:t>
      </w:r>
      <w:r w:rsidR="00000000" w:rsidRPr="00000000" w:rsidDel="00000000">
        <w:rPr>
          <w:i w:val="1"/>
          <w:rtl w:val="0"/>
        </w:rPr>
        <w:t xml:space="preserve">GEANT</w:t>
      </w:r>
      <w:r w:rsidR="00000000" w:rsidRPr="00000000" w:rsidDel="00000000">
        <w:rPr>
          <w:rtl w:val="0"/>
        </w:rPr>
        <w:t xml:space="preserve">) asociācijā, konsorcija </w:t>
      </w:r>
      <w:r w:rsidR="00000000" w:rsidRPr="00000000" w:rsidDel="00000000">
        <w:rPr>
          <w:i w:val="1"/>
          <w:rtl w:val="0"/>
        </w:rPr>
        <w:t xml:space="preserve">GEANT</w:t>
      </w:r>
      <w:r w:rsidR="00000000" w:rsidRPr="00000000" w:rsidDel="00000000">
        <w:rPr>
          <w:rtl w:val="0"/>
        </w:rPr>
        <w:t xml:space="preserve"> projektos, tajā skaitā Latvijas gada pieslēguma maksas segšanu </w:t>
      </w:r>
      <w:r w:rsidR="00000000" w:rsidRPr="00000000" w:rsidDel="00000000">
        <w:rPr>
          <w:i w:val="1"/>
          <w:rtl w:val="0"/>
        </w:rPr>
        <w:t xml:space="preserve">GEANT</w:t>
      </w:r>
      <w:r w:rsidR="00000000" w:rsidRPr="00000000" w:rsidDel="00000000">
        <w:rPr>
          <w:rtl w:val="0"/>
        </w:rPr>
        <w:t xml:space="preserve"> kanālam un </w:t>
      </w:r>
      <w:r w:rsidR="00000000" w:rsidRPr="00000000" w:rsidDel="00000000">
        <w:rPr>
          <w:i w:val="1"/>
          <w:rtl w:val="0"/>
        </w:rPr>
        <w:t xml:space="preserve">GEANT</w:t>
      </w:r>
      <w:r w:rsidR="00000000" w:rsidRPr="00000000" w:rsidDel="00000000">
        <w:rPr>
          <w:rtl w:val="0"/>
        </w:rPr>
        <w:t xml:space="preserve"> internetam (</w:t>
      </w:r>
      <w:r w:rsidR="00000000" w:rsidRPr="00000000" w:rsidDel="00000000">
        <w:rPr>
          <w:i w:val="1"/>
          <w:rtl w:val="0"/>
        </w:rPr>
        <w:t xml:space="preserve">World Service Commodity</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pētniecības infrastruktūru stratēģiskā foruma (</w:t>
      </w:r>
      <w:r w:rsidR="00000000" w:rsidRPr="00000000" w:rsidDel="00000000">
        <w:rPr>
          <w:i w:val="1"/>
          <w:rtl w:val="0"/>
        </w:rPr>
        <w:t xml:space="preserve">European Strategy Forum on Research Infrastructures</w:t>
      </w:r>
      <w:r w:rsidR="00000000" w:rsidRPr="00000000" w:rsidDel="00000000">
        <w:rPr>
          <w:rtl w:val="0"/>
        </w:rPr>
        <w:t xml:space="preserve"> (</w:t>
      </w:r>
      <w:r w:rsidR="00000000" w:rsidRPr="00000000" w:rsidDel="00000000">
        <w:rPr>
          <w:i w:val="1"/>
          <w:rtl w:val="0"/>
        </w:rPr>
        <w:t xml:space="preserve">ESFRI</w:t>
      </w:r>
      <w:r w:rsidR="00000000" w:rsidRPr="00000000" w:rsidDel="00000000">
        <w:rPr>
          <w:rtl w:val="0"/>
        </w:rPr>
        <w:t xml:space="preserve">)) Eiropas pētniecības infrastruktūru Ceļa kartē 2016 (</w:t>
      </w:r>
      <w:r w:rsidR="00000000" w:rsidRPr="00000000" w:rsidDel="00000000">
        <w:rPr>
          <w:i w:val="1"/>
          <w:rtl w:val="0"/>
        </w:rPr>
        <w:t xml:space="preserve">European Roadmap for Researchers Infrastructures 2016</w:t>
      </w:r>
      <w:r w:rsidR="00000000" w:rsidRPr="00000000" w:rsidDel="00000000">
        <w:rPr>
          <w:rtl w:val="0"/>
        </w:rPr>
        <w:t xml:space="preserve">) iekļautās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w:t>
      </w:r>
      <w:r w:rsidR="00000000" w:rsidRPr="00000000" w:rsidDel="00000000">
        <w:rPr>
          <w:i w:val="1"/>
          <w:rtl w:val="0"/>
        </w:rPr>
        <w:t xml:space="preserve">ERIC</w:t>
      </w:r>
      <w:r w:rsidR="00000000" w:rsidRPr="00000000" w:rsidDel="00000000">
        <w:rPr>
          <w:rtl w:val="0"/>
        </w:rPr>
        <w:t xml:space="preserve">)), kas ir izveidots saskaņā ar </w:t>
      </w:r>
      <w:r w:rsidR="00000000" w:rsidRPr="00000000" w:rsidDel="00000000">
        <w:rPr>
          <w:i w:val="1"/>
          <w:rtl w:val="0"/>
        </w:rPr>
        <w:t xml:space="preserve">ERIC</w:t>
      </w:r>
      <w:r w:rsidR="00000000" w:rsidRPr="00000000" w:rsidDel="00000000">
        <w:rPr>
          <w:rtl w:val="0"/>
        </w:rPr>
        <w:t xml:space="preserve"> regulu;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programmas "Izaugsme un nodarbinātība" 1.1.1. specifiskā atbalsta mērķa "Palielināt Latvijas zinātnisko institūciju pētniecisko un inovatīvo kapacitāti un spēju piesaistīt ārējo finansējumu, ieguldot cilvēkresursos un infrastruktūrā" 1.1.1.5. pasākuma "Atbalsts starptautiskās sadarbības projektiem pētniecībā un inovācijās" ietvaros šādās kopējās programmēšanas iniciatīvās (</w:t>
      </w:r>
      <w:r w:rsidR="00000000" w:rsidRPr="00000000" w:rsidDel="00000000">
        <w:rPr>
          <w:i w:val="1"/>
          <w:rtl w:val="0"/>
        </w:rPr>
        <w:t xml:space="preserve">Joint Programming Initiatives</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 pārtikas nodrošinājums un klimata pārmaiņas" (</w:t>
      </w:r>
      <w:r w:rsidR="00000000" w:rsidRPr="00000000" w:rsidDel="00000000">
        <w:rPr>
          <w:i w:val="1"/>
          <w:rtl w:val="0"/>
        </w:rPr>
        <w:t xml:space="preserve">Agriculture, Food Security and Climate Change</w:t>
      </w:r>
      <w:r w:rsidR="00000000" w:rsidRPr="00000000" w:rsidDel="00000000">
        <w:rPr>
          <w:rtl w:val="0"/>
        </w:rPr>
        <w:t xml:space="preserve"> (</w:t>
      </w:r>
      <w:r w:rsidR="00000000" w:rsidRPr="00000000" w:rsidDel="00000000">
        <w:rPr>
          <w:i w:val="1"/>
          <w:rtl w:val="0"/>
        </w:rPr>
        <w:t xml:space="preserve">FACCE</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"Veselīgs uzturs veselīgam dzīvesveidam" (</w:t>
      </w:r>
      <w:r w:rsidR="00000000" w:rsidRPr="00000000" w:rsidDel="00000000">
        <w:rPr>
          <w:i w:val="1"/>
          <w:rtl w:val="0"/>
        </w:rPr>
        <w:t xml:space="preserve">Healthy Diet for a Healthy Life </w:t>
      </w:r>
      <w:r w:rsidR="00000000" w:rsidRPr="00000000" w:rsidDel="00000000">
        <w:rPr>
          <w:rtl w:val="0"/>
        </w:rPr>
        <w:t xml:space="preserve">(</w:t>
      </w:r>
      <w:r w:rsidR="00000000" w:rsidRPr="00000000" w:rsidDel="00000000">
        <w:rPr>
          <w:i w:val="1"/>
          <w:rtl w:val="0"/>
        </w:rPr>
        <w:t xml:space="preserve">HDHL</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mantojums un globālās pārmaiņas: jauns uzdevums Eiropai" (</w:t>
      </w:r>
      <w:r w:rsidR="00000000" w:rsidRPr="00000000" w:rsidDel="00000000">
        <w:rPr>
          <w:i w:val="1"/>
          <w:rtl w:val="0"/>
        </w:rPr>
        <w:t xml:space="preserve">Cultural Heritage and Global Change: A new Challenge for Europe </w:t>
      </w:r>
      <w:r w:rsidR="00000000" w:rsidRPr="00000000" w:rsidDel="00000000">
        <w:rPr>
          <w:rtl w:val="0"/>
        </w:rPr>
        <w:t xml:space="preserve">(</w:t>
      </w:r>
      <w:r w:rsidR="00000000" w:rsidRPr="00000000" w:rsidDel="00000000">
        <w:rPr>
          <w:i w:val="1"/>
          <w:rtl w:val="0"/>
        </w:rPr>
        <w:t xml:space="preserve">CH</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"Urbānā Eiropa – Eiropas pilsētvides apvienotie risinājumi" (</w:t>
      </w:r>
      <w:r w:rsidR="00000000" w:rsidRPr="00000000" w:rsidDel="00000000">
        <w:rPr>
          <w:i w:val="1"/>
          <w:rtl w:val="0"/>
        </w:rPr>
        <w:t xml:space="preserve">Urban Europe</w:t>
      </w:r>
      <w:r w:rsidR="00000000" w:rsidRPr="00000000" w:rsidDel="00000000">
        <w:rPr>
          <w:rtl w:val="0"/>
        </w:rPr>
        <w:t xml:space="preserve"> (</w:t>
      </w:r>
      <w:r w:rsidR="00000000" w:rsidRPr="00000000" w:rsidDel="00000000">
        <w:rPr>
          <w:i w:val="1"/>
          <w:rtl w:val="0"/>
        </w:rPr>
        <w:t xml:space="preserve">UE</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 izaicinājumi mainīgā pasaulē" (</w:t>
      </w:r>
      <w:r w:rsidR="00000000" w:rsidRPr="00000000" w:rsidDel="00000000">
        <w:rPr>
          <w:i w:val="1"/>
          <w:rtl w:val="0"/>
        </w:rPr>
        <w:t xml:space="preserve">Water challenges for a changing world</w:t>
      </w:r>
      <w:r w:rsidR="00000000" w:rsidRPr="00000000" w:rsidDel="00000000">
        <w:rPr>
          <w:rtl w:val="0"/>
        </w:rPr>
        <w:t xml:space="preserve"> (</w:t>
      </w:r>
      <w:r w:rsidR="00000000" w:rsidRPr="00000000" w:rsidDel="00000000">
        <w:rPr>
          <w:i w:val="1"/>
          <w:rtl w:val="0"/>
        </w:rPr>
        <w:t xml:space="preserve">WATER</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SHARE ERIC</w:t>
      </w:r>
      <w:r w:rsidR="00000000" w:rsidRPr="00000000" w:rsidDel="00000000">
        <w:rPr>
          <w:rtl w:val="0"/>
        </w:rPr>
        <w:t xml:space="preserve"> – Veselības, novecošanās un pensionēšanās apsekojuma Eiropā </w:t>
      </w:r>
      <w:r w:rsidR="00000000" w:rsidRPr="00000000" w:rsidDel="00000000">
        <w:rPr>
          <w:i w:val="1"/>
          <w:rtl w:val="0"/>
        </w:rPr>
        <w:t xml:space="preserve">(Survey of Health, Ageing and Retirement in Europe)</w:t>
      </w:r>
      <w:r w:rsidR="00000000" w:rsidRPr="00000000" w:rsidDel="00000000">
        <w:rPr>
          <w:rtl w:val="0"/>
        </w:rPr>
        <w:t xml:space="preserve">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un tā ietvaros īstenojamo pētījumu posmu izmaksu segšanu.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655 redakcijā, kas grozīta ar MK 11.09.2018. noteikumiem Nr. 570; MK 22.06.2021. noteikumiem Nr. 413; MK 25.01.2022. noteikumiem Nr. 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dotāciju veidā no Izglītības un zinātnes ministrijas valsts budžeta programmas 70.00.00 "Citu Eiropas Savienības politiku instrumentu projektu un pasākumu īstenošana" apakšprogrammas 70.06.00 "Dalība Eiropas Savienības pētniecības un tehnoloģiju attīstības programmās" kārtējam gadam valsts budžetā šim mērķim pieejamo resursu ietvaros. Ja projektam un Latvijas valsts dalības maksas segšanai nepieciešamais atbalsts pārsniedz minētajā budžeta apakšprogrammā kārtējā gadā plānoto finansējumu, atbalstu nodrošina atbilstoši normatīvajam regulējumam par 74. resora "Gadskārtējā valsts budžeta izpildes procesā pārdalāmais finansējums" 80.00.00 programmā "Nesadalītais finansējums Eiropas Savienības politiku instrumentu un pārējās ārvalstu finanšu palīdzības līdzfinansēto projektu un pasākumu īstenošanai" plānoto līdzekļu pārdales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ka maksimāli pieļaujamais atbalsta apmērs vienam projektam nepārsniedz vienu miljonu </w:t>
      </w:r>
      <w:r w:rsidR="00000000" w:rsidRPr="00000000" w:rsidDel="00000000">
        <w:rPr>
          <w:i w:val="1"/>
          <w:rtl w:val="0"/>
        </w:rPr>
        <w:t xml:space="preserve">euro</w:t>
      </w:r>
      <w:r w:rsidR="00000000" w:rsidRPr="00000000" w:rsidDel="00000000">
        <w:rPr>
          <w:rtl w:val="0"/>
        </w:rPr>
        <w:t xml:space="preserve"> gadā, izņemot šo noteikumu </w:t>
      </w:r>
      <w:r w:rsidR="00000000" w:rsidRPr="00000000" w:rsidDel="00000000">
        <w:rPr>
          <w:rtl w:val="0"/>
        </w:rPr>
        <w:t xml:space="preserve">17.</w:t>
      </w:r>
      <w:r w:rsidR="00000000" w:rsidRPr="00000000" w:rsidDel="00000000">
        <w:rPr>
          <w:rtl w:val="0"/>
        </w:rPr>
        <w:t xml:space="preserve"> punktā minēto atbalsta apmēru dalības nodrošināšanai </w:t>
      </w:r>
      <w:r w:rsidR="00000000" w:rsidRPr="00000000" w:rsidDel="00000000">
        <w:rPr>
          <w:i w:val="1"/>
          <w:rtl w:val="0"/>
        </w:rPr>
        <w:t xml:space="preserve">COST</w:t>
      </w:r>
      <w:r w:rsidR="00000000" w:rsidRPr="00000000" w:rsidDel="00000000">
        <w:rPr>
          <w:rtl w:val="0"/>
        </w:rPr>
        <w:t xml:space="preserve"> aktivitātē gada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13.06.2017. noteikumiem Nr. 321)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tiesības pretendēt uz atbalsta saņemšanu atbilstoši šiem noteikumiem, ja Latvijas Zinātnes padomē (turpmāk – padome) ir iesniegts atbalsta pretendenta pieteikums par atbalsta piešķiršanu projekta īstenošanai (turpmāk – pieteikums) un, ievērojot šo noteikumu </w:t>
      </w:r>
      <w:r w:rsidR="00000000" w:rsidRPr="00000000" w:rsidDel="00000000">
        <w:rPr>
          <w:rtl w:val="0"/>
        </w:rPr>
        <w:t xml:space="preserve">14.</w:t>
      </w:r>
      <w:r w:rsidR="00000000" w:rsidRPr="00000000" w:rsidDel="00000000">
        <w:rPr>
          <w:rtl w:val="0"/>
        </w:rPr>
        <w:t xml:space="preserve"> punktu, atbalsta pretendents ir noslēdzis līgumu ar Eiropas Komisiju vai padomi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atbalstu nepiešķir, ja atbilstoši regulas Nr. </w:t>
      </w:r>
      <w:r w:rsidR="00000000" w:rsidRPr="00000000" w:rsidDel="00000000">
        <w:rPr>
          <w:rtl w:val="0"/>
        </w:rPr>
        <w:t xml:space="preserve">651/2014</w:t>
      </w:r>
      <w:r w:rsidR="00000000" w:rsidRPr="00000000" w:rsidDel="00000000">
        <w:rPr>
          <w:rtl w:val="0"/>
        </w:rPr>
        <w:t xml:space="preserve"> 6. panta 2. punktam ir uzsākta projekta īstenošana, pirms padomē ir iesniegts pieteikums;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piešķirts valsts atbalsts, ir pienākums atbilstoši regulas Nr. 651/2014 12. panta 1. punktam informāciju par saņemto valsts atbalstu un visus ar projekta īstenošanu saistīto dokumentu oriģinālus glabāt 10 gadus no valsts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655 redakcijā, kas grozīta ar MK 13.06.2017. noteikumiem Nr. 321; MK 11.09.2018. noteikumiem Nr. 570; MK 25.01.2022. noteikumiem Nr. 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pretendentam ir noteiktas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tieši atbildīgs par projekta sagatavošanu un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atbalsta pretendentu, tai skaitā saistīto uzņēmumu grupas līmenī, neattiecas līdzekļu atgūšanas rīkojums atbilstoši regulas Nr. </w:t>
      </w:r>
      <w:r w:rsidR="00000000" w:rsidRPr="00000000" w:rsidDel="00000000">
        <w:rPr>
          <w:rtl w:val="0"/>
        </w:rPr>
        <w:t xml:space="preserve">651/2014</w:t>
      </w:r>
      <w:r w:rsidR="00000000" w:rsidRPr="00000000" w:rsidDel="00000000">
        <w:rPr>
          <w:rtl w:val="0"/>
        </w:rPr>
        <w:t xml:space="preserve"> 1. panta 4. punkta "a" apakšpunktam, ja viņš pretendē uz valsts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vai tas var iesniegt padomē Valsts ieņēmumu dienesta vai pašvaldības kompetentās institūcijas izdota lēmuma kopiju par nodokļu samaksas termiņa pagarināšanu vai atlikšanu vai citus objektīvus pierādījumus par nodokļu parādu neesību;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nav ar tiesas nolēmumu pasludināts maksātnespējas process, ar tiesas nolēmumu netiek īstenots tiesiskās vai ārpustiesas tiesiskās aizsardzības process, nav uzsākta bankrota procedūra, kā arī tā saimnieciskā darbība nav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sodīts par Imigrācijas likuma 68.</w:t>
      </w:r>
      <w:r w:rsidR="00000000" w:rsidRPr="00000000" w:rsidDel="00000000">
        <w:rPr>
          <w:vertAlign w:val="superscript"/>
          <w:rtl w:val="0"/>
        </w:rPr>
        <w:t xml:space="preserve">4</w:t>
      </w:r>
      <w:r w:rsidR="00000000" w:rsidRPr="00000000" w:rsidDel="00000000">
        <w:rPr>
          <w:rtl w:val="0"/>
        </w:rPr>
        <w:t xml:space="preserve"> panta trešajā daļā minēto administratīvo pārkāpumu vai tam nav piemēroti piespiedu ietekmēšanas līdzekļi par Krimināllikuma 280. panta otrajā daļā minētā noziedzīgā nodarījuma izdarīšanu;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tas nav grūtībās nonācis uzņēmums atbilstoši regulas Nr. </w:t>
      </w:r>
      <w:r w:rsidR="00000000" w:rsidRPr="00000000" w:rsidDel="00000000">
        <w:rPr>
          <w:rtl w:val="0"/>
        </w:rPr>
        <w:t xml:space="preserve">651/2014</w:t>
      </w:r>
      <w:r w:rsidR="00000000" w:rsidRPr="00000000" w:rsidDel="00000000">
        <w:rPr>
          <w:rtl w:val="0"/>
        </w:rPr>
        <w:t xml:space="preserve"> 2. panta 18. punkta "c" apakšpunktā minētajai situācijai, tai skaitā saistīto uzņēmumu grupas līmenī. Valsts atbalsta saņēmējam jāiesniedz apliecinājums, ka tas neatbilst normatīvajos aktos noteiktiem kritērijiem, lai tam pēc kreditora pieprasījuma piemērotu maksātnespējas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tas nav saņēmis vai neplāno saņemt par tām pašām projekta attiecināmajām izmaksām finansējumu no citiem Eiropas Savienības finanšu avotiem vai citiem finanšu resursiem, kuri nav Latvijas institūciju tiešā vai netiešā kontrolē;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tam projekta ietvaros plānotās darbības projektā nepārklājas ar darbībām, kuras finansē citu Eiropas Savienības fondu aktivitāšu un citu ārvalstu finanšu instrumentu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tas šo noteikumu ietvaros piešķirto valsts atbalstu, tai skaitā attiecībā uz vienām un tām pašām attiecināmajām izmaksām, nedrīkst kumulēt ar valsts atbalstu citu atbalsta programmu vai </w:t>
      </w:r>
      <w:r w:rsidR="00000000" w:rsidRPr="00000000" w:rsidDel="00000000">
        <w:rPr>
          <w:i w:val="1"/>
          <w:rtl w:val="0"/>
        </w:rPr>
        <w:t xml:space="preserve">ad-hoc</w:t>
      </w:r>
      <w:r w:rsidR="00000000" w:rsidRPr="00000000" w:rsidDel="00000000">
        <w:rPr>
          <w:rtl w:val="0"/>
        </w:rPr>
        <w:t xml:space="preserve"> atbalsta projektu ietvaros, tai skaitā citu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atbalsta pretendents ir uzņēmums, tas ir iesniedzis finanšu pārskatus par diviem pēdējiem noslēgtajiem saimnieciskajiem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pretendents ir pētniecības organizācija, tā atbilstoši zinātnisko darbību reglamentējošajiem normatīvajiem aktiem ir iesniegusi Izglītības un zinātnes ministrijā publiskos pārskatus par pēdējiem diviem noslēgtajiem pārskata gadiem. Ja pētniecības organizācija ir dibināta mazāk nekā pirms diviem gadiem, tā iesniedz publisko pārskatu par noslēgto pārskata gadu, ievērojot zinātniskās institūcijas reģistrācijas datumu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pretendē uz valsts atbalstu, tas sniedz informāciju par atbalsta stimulējošo ietekmi atbilstoši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atbalsta pretendents ir pētniecības organizācija, saņemot valsts atbalstu, tā nodala saimniecisku darbību no darbības, kurai nav saimnieciska rakstura, un šo darbību izmaksas, finansējumu un ieņēmumus (ja attiecināms) tā, lai efektīvi novērstu saimnieciskās darbības šķērssubsidēšanu, ievērojot normatīvo regulējumu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atbalsta pretendents ir uzņēmums, tad, saņemot valsts atbalstu, tas nodala projekta atbalstāmās darbības un attiecīgās finanšu plūsmas no uzņēmuma saimnieciskās darbības un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570; MK 25.01.2022. noteikumiem Nr. 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intensitāti atbalsta pretendentam piemēro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piešķirot valsts līdzfinansējumu, – 100 procentu apmērā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piešķirts valsts atbalsts, ievērojot regulas Nr.  </w:t>
      </w:r>
      <w:r w:rsidR="00000000" w:rsidRPr="00000000" w:rsidDel="00000000">
        <w:rPr>
          <w:rtl w:val="0"/>
        </w:rPr>
        <w:t xml:space="preserve">651/2014</w:t>
      </w:r>
      <w:r w:rsidR="00000000" w:rsidRPr="00000000" w:rsidDel="00000000">
        <w:rPr>
          <w:rtl w:val="0"/>
        </w:rPr>
        <w:t xml:space="preserve"> 25. panta 5.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fundamentāliem pētījumiem – nepārsniedzot 100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rūpnieciskiem pētījumiem – nepārsniedzot 50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eksperimentālai izstrādei (tajā skaitā prototipu izgatavošanai) – nepārsniedzot 25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tehniski ekonomiskai priekšizpētei – nepārsniedzot 50 procentus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projekts ietver dažādas pētniecības kategorijas, kuras atbilst regulas Nr.  </w:t>
      </w:r>
      <w:r w:rsidR="00000000" w:rsidRPr="00000000" w:rsidDel="00000000">
        <w:rPr>
          <w:rtl w:val="0"/>
        </w:rPr>
        <w:t xml:space="preserve">651/2014</w:t>
      </w:r>
      <w:r w:rsidR="00000000" w:rsidRPr="00000000" w:rsidDel="00000000">
        <w:rPr>
          <w:rtl w:val="0"/>
        </w:rPr>
        <w:t xml:space="preserve"> 2. panta 84., 85., 86. un 87. punktā noteiktajam, tad projektam pieļaujamo atbalsta intensitāti nosaka kā procentos izteiktu summu, kurā katrs saskaitāmais ir attiecīgās pētniecības kategorijas izmaksu relatīvais apjoms no projekta kopējām attiecināmajām izmaksām, kas reizināts ar šai pētniecības kategorijai pieļaujamo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 minētajiem rūpnieciskajiem pētījumiem un eksperimentālai izstrādei atbilstoši regulas Nr. 651/2014 25. panta 5. punktam noteikto valsts atbalsta intensitāti var palielināt atbilstoši regulas Nr. 651/2014 25. panta 6. punktam, ņemot vērā nosacījumu, ka maksimālā atbalsta intensitāte vienam atbalsta pretendentam nepārsniedz 80 procentus no projekta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Padomes un atbalsta pretendenta atbalsta līguma parakstīšanas diena ir uzskatāma par valsts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atbalstu šo noteikumu ietvaros nepiešķir, ja iestājas kāds no regulas Nr.  </w:t>
      </w:r>
      <w:r w:rsidR="00000000" w:rsidRPr="00000000" w:rsidDel="00000000">
        <w:rPr>
          <w:rtl w:val="0"/>
        </w:rPr>
        <w:t xml:space="preserve">651/2014</w:t>
      </w:r>
      <w:r w:rsidR="00000000" w:rsidRPr="00000000" w:rsidDel="00000000">
        <w:rPr>
          <w:rtl w:val="0"/>
        </w:rPr>
        <w:t xml:space="preserve"> 1. panta 5. punktā noteiktajiem gadījumiem vai regulas Nr.  </w:t>
      </w:r>
      <w:r w:rsidR="00000000" w:rsidRPr="00000000" w:rsidDel="00000000">
        <w:rPr>
          <w:rtl w:val="0"/>
        </w:rPr>
        <w:t xml:space="preserve">651/2014</w:t>
      </w:r>
      <w:r w:rsidR="00000000" w:rsidRPr="00000000" w:rsidDel="00000000">
        <w:rPr>
          <w:rtl w:val="0"/>
        </w:rPr>
        <w:t xml:space="preserve"> 1. panta 2. punkta "c" un "d" apakšpunktā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pārkāpti regulas Nr. 651/2014 nosacījumi, valsts atbalsta saņēmējam ir pienākums atmaksāt padomei šo noteikumu ietvaros saņemto nelikumīgo komercdarbības atbalstu kopā ar procentiem no līdzekļiem, kas ir brīvi no valsts atbalsta, atbilstoši Komercdarbības atbalsta kontroles likuma IV vai V nodaļas nosacījumiem. Ja padome pētniecības projekta īstenošanas laikā konstatē, ka pētniecības projekts neatbilst šo noteikumu 3.4. apakšpunktā minētajam kritērijam, valsts atbalsta saņēmējam ir pienākums atmaksāt padomei šo noteikumu ietvaros saņemto nelikumīgo valsts atbalstu kopā ar procentiem no līdzekļiem, kas ir brīvi no valsts atbalsta, atbilstoši Komercdarbības atbalsta kontroles likuma IV vai V nodaļas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iesniedz padomē pieteikumu atbalsta līguma noslēgšanai, ievērojot šo noteikumu </w:t>
      </w:r>
      <w:r w:rsidR="00000000" w:rsidRPr="00000000" w:rsidDel="00000000">
        <w:rPr>
          <w:rtl w:val="0"/>
        </w:rPr>
        <w:t xml:space="preserve">12.1.1.</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Padome: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un pēc saskaņošanas ar Izglītības un zinātnes ministriju un apstiprināšanas projektu vērtēšanas komisijā (turpmāk – komisija), izņemot šo noteikumu 4.1.5. un 4.2. apakšpunktā minētās aktivitātes, 15 darbdienu laikā no šo noteikumu spēkā stāšanās dienas publicē savā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pieteikuma veidlapu un pievienojamo dokumentāciju;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vērtēšanas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veidlapu līgumam par valsts līdzfinansējuma piešķiršanu projekta īstenošanai un veidlapu līgumam par valsts atbalsta piešķiršanu projekta īstenošanai (turpmāk – atbalsta līgums), kas ietver attiecināmo izmaksu pozīcijas un to procentuālo sadalījumu, kā arī atbalsta līguma noslēgšanas kārtību un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pieteikumus;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atbalsta līgumu ar atbalsta pretendentu;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un sniedz Izglītības un zinātnes ministrijai: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valsts budžeta līdzekļu plānošanu projekta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līdzekļu pieprasījuma prognozi nākamajam gadam;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atbalsta apguves gaitu, pamatojoties uz rakstisku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izskata un pēc saskaņošanas ar komisiju veic atbalsta līguma grozījumus atbilstoši šo noteikumu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19.12.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19.10.</w:t>
      </w:r>
      <w:r w:rsidR="00000000" w:rsidRPr="00000000" w:rsidDel="00000000">
        <w:rPr>
          <w:rtl w:val="0"/>
        </w:rPr>
        <w:t xml:space="preserve"> apakšpunktā minēto lēmumu, atgūst neatbilstoši veiktos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sniedz projekta īstenotājam informāciju un konsultācijas par atbalsta apguves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sabiedrībai informāciju un nodrošina publicitāti jautājumos, kas saistīti ar projektu īstenošanu atbilstoši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valsts atbalsta uzskaiti un informācijas glabāšanu 10 gadus atbilstoši regulas Nr.  </w:t>
      </w:r>
      <w:r w:rsidR="00000000" w:rsidRPr="00000000" w:rsidDel="00000000">
        <w:rPr>
          <w:rtl w:val="0"/>
        </w:rPr>
        <w:t xml:space="preserve">651/2014</w:t>
      </w:r>
      <w:r w:rsidR="00000000" w:rsidRPr="00000000" w:rsidDel="00000000">
        <w:rPr>
          <w:rtl w:val="0"/>
        </w:rPr>
        <w:t xml:space="preserve"> 12. pantam, tādējādi veicot valsts atbalsta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pārbauda valsts atbalsta stimulējošo ietekmi atbilstoši regulas Nr.  </w:t>
      </w:r>
      <w:r w:rsidR="00000000" w:rsidRPr="00000000" w:rsidDel="00000000">
        <w:rPr>
          <w:rtl w:val="0"/>
        </w:rPr>
        <w:t xml:space="preserve">651/2014</w:t>
      </w:r>
      <w:r w:rsidR="00000000" w:rsidRPr="00000000" w:rsidDel="00000000">
        <w:rPr>
          <w:rtl w:val="0"/>
        </w:rPr>
        <w:t xml:space="preserve"> 6. panta 2.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4. panta 1. punkta "i" apakšpunktā minētās paziņošanas robežvērtības nosacījumu izpildes ievērošanu atbalsta pretendentam, tai skaitā saistīto uzņēmumu grupas līmenī, katra projekta ietvaros, par kuru noslēgts atbalsta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pieprasa no projekta īstenotāja informāciju par projekta īstenošanas gaitu un sasniegto rezultātu atbilstību plānotajiem rezultātiem, izņemot gadījumu, ja projekta ieviešanai piešķir valsts līdzfinansējumu un līgums ar Eiropas Komisiju vai kopuzņēmumu paredz projekta ārējo auditu. Šādā gadījumā projekta īstenotājs iesniedz padomei tikai minētā audita ziņojuma un projekta vai projekta posma īstenošanas gaitas apraksta (</w:t>
      </w:r>
      <w:r w:rsidR="00000000" w:rsidRPr="00000000" w:rsidDel="00000000">
        <w:rPr>
          <w:i w:val="1"/>
          <w:rtl w:val="0"/>
        </w:rPr>
        <w:t xml:space="preserve">Final Report</w:t>
      </w:r>
      <w:r w:rsidR="00000000" w:rsidRPr="00000000" w:rsidDel="00000000">
        <w:rPr>
          <w:rtl w:val="0"/>
        </w:rPr>
        <w:t xml:space="preserve"> vai </w:t>
      </w:r>
      <w:r w:rsidR="00000000" w:rsidRPr="00000000" w:rsidDel="00000000">
        <w:rPr>
          <w:i w:val="1"/>
          <w:rtl w:val="0"/>
        </w:rPr>
        <w:t xml:space="preserve">Periodic Report</w:t>
      </w:r>
      <w:r w:rsidR="00000000" w:rsidRPr="00000000" w:rsidDel="00000000">
        <w:rPr>
          <w:rtl w:val="0"/>
        </w:rPr>
        <w:t xml:space="preserve">)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komisijas sekretariāta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elektroniski no Iekšlietu ministrijas Informācijas centra (Sodu reģistra) iegūst informāciju par atbalsta pretendenta atbilstību šo noteikumu </w:t>
      </w:r>
      <w:r w:rsidR="00000000" w:rsidRPr="00000000" w:rsidDel="00000000">
        <w:rPr>
          <w:rtl w:val="0"/>
        </w:rPr>
        <w:t xml:space="preserve">7.6.</w:t>
      </w:r>
      <w:r w:rsidR="00000000" w:rsidRPr="00000000" w:rsidDel="00000000">
        <w:rPr>
          <w:rtl w:val="0"/>
        </w:rPr>
        <w:t xml:space="preserve">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slēdz atbalsta līgumu par valsts atbalsta piešķiršanu, ja līguma slēgšanas dienā atbalsta pretendents atbilst visiem šajos noteikumos ietvertajiem regulas Nr. 651/2014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4.1.1., 4.1.2., 4.1.3., 4.1.4., 4.1.5., 4.1.6., 4.1.7. un 4.1.8. apakšpunktā minētā projekta attiecināmās izmaksas ir šādas: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piešķirts valsts līdzfinansējums: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izpildē nodarbinātā personāla izmaksas – atalgojums, kā arī citi normatīvajos aktos noteiktie darba ņēmēja labā obligāti veicamie maksājumi, tai skaitā darba devēja valsts sociālās apdrošināšanas iemaksas. Projekta izpildē nodarbinātajam personālam ir noteiktas šādas atalgojuma likmes, neskaitot darba devēja valsts sociālās apdrošināšanas obligātās iemaksas: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zinātniskajam vadītājam (darbinieks, kurš plāno un vada projektu vai apakšprojektu, nodrošina tā īstenošanu un atbild par tā izpildi kopumā) – līdz 30</w:t>
      </w:r>
      <w:r w:rsidR="00000000" w:rsidRPr="00000000" w:rsidDel="00000000">
        <w:rPr>
          <w:i w:val="1"/>
          <w:rtl w:val="0"/>
        </w:rPr>
        <w:t xml:space="preserve"> euro </w:t>
      </w:r>
      <w:r w:rsidR="00000000" w:rsidRPr="00000000" w:rsidDel="00000000">
        <w:rPr>
          <w:rtl w:val="0"/>
        </w:rPr>
        <w:t xml:space="preserve">stundā;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galvenajam izpildītājam (darbinieks, kurš ir iesaistīts projekta īstenošanā un atbild par nozīmīgu tā daļu izpildi) – līdz 24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izpildītājam (darbinieks, kas veic konkrētus uzdevumus projekta izpildē) – līdz 19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komandējumu un darba braucienu izmaksas saskaņā ar normatīvajiem aktiem par kārtību, kādā atlīdzināmi ar komandējumiem saistītie izdevumi;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aprīkojuma un iekārtu (pamatlīdzekļi) izmaksas, ciktāl un cik ilgi tos izmanto projekta īstenošanai. Ja šo aprīkojumu un iekārtu lietošanas laiks projektā neaptver visu amortizācijas periodu, par attiecināmām uzskata tikai tās amortizācijas izmaksas, kas aptver laikposmu, kad aprīkojums un iekārtas izmantotas projektā, un kas ir aprēķinātas saskaņā ar labu grāmatvedības praksi;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ārpakalpojumu izmaksas, tostarp par līgumpētījumiem, zināšanām, konsultantu pakalpojumiem un citiem pakalpojumiem, kas nepieciešami projekta darba uzdevumu veikšanai, ja finansējuma saņēmējs izvēlas ārpakalpojuma sniedzējus, tai skaitā preču piegādātājus, saskaņā ar normatīvajiem aktiem publisko iepirkumu jomā, īstenojot atklātu, pārredzamu, nediskriminējošu un konkurenci nodrošinošu procedūru, nedrīkst pārsniegt 25 procentus no projekta kopējām tiešajām izmaksām;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 par inventāru, instrumentiem un materiāliem (piemēram, ķimikālijām, laboratorijas traukiem, medikamentiem), ciktāl un cik ilgi tos izmanto projektā, kā arī to iegādes un piegādes izmaksas, kas ir uzskaitītas saskaņā ar grāmatvedības uzskaiti reglamentējošajiem normatīvajiem aktiem un ir tieši attiecināmas uz projekta īstenošanu;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tiešās izmaksas, kas nav norādītas šo noteikumu </w:t>
      </w:r>
      <w:r w:rsidR="00000000" w:rsidRPr="00000000" w:rsidDel="00000000">
        <w:rPr>
          <w:rtl w:val="0"/>
        </w:rPr>
        <w:t xml:space="preserve">13.1.1.1.</w:t>
      </w:r>
      <w:r w:rsidR="00000000" w:rsidRPr="00000000" w:rsidDel="00000000">
        <w:rPr>
          <w:rtl w:val="0"/>
        </w:rPr>
        <w:t xml:space="preserve">, </w:t>
      </w:r>
      <w:r w:rsidR="00000000" w:rsidRPr="00000000" w:rsidDel="00000000">
        <w:rPr>
          <w:rtl w:val="0"/>
        </w:rPr>
        <w:t xml:space="preserve">13.1.1.2.</w:t>
      </w:r>
      <w:r w:rsidR="00000000" w:rsidRPr="00000000" w:rsidDel="00000000">
        <w:rPr>
          <w:rtl w:val="0"/>
        </w:rPr>
        <w:t xml:space="preserve">, </w:t>
      </w:r>
      <w:r w:rsidR="00000000" w:rsidRPr="00000000" w:rsidDel="00000000">
        <w:rPr>
          <w:rtl w:val="0"/>
        </w:rPr>
        <w:t xml:space="preserve">13.1.1.3.</w:t>
      </w:r>
      <w:r w:rsidR="00000000" w:rsidRPr="00000000" w:rsidDel="00000000">
        <w:rPr>
          <w:rtl w:val="0"/>
        </w:rPr>
        <w:t xml:space="preserve">, </w:t>
      </w:r>
      <w:r w:rsidR="00000000" w:rsidRPr="00000000" w:rsidDel="00000000">
        <w:rPr>
          <w:rtl w:val="0"/>
        </w:rPr>
        <w:t xml:space="preserve">13.1.1.4.</w:t>
      </w:r>
      <w:r w:rsidR="00000000" w:rsidRPr="00000000" w:rsidDel="00000000">
        <w:rPr>
          <w:rtl w:val="0"/>
        </w:rPr>
        <w:t xml:space="preserve"> un </w:t>
      </w:r>
      <w:r w:rsidR="00000000" w:rsidRPr="00000000" w:rsidDel="00000000">
        <w:rPr>
          <w:rtl w:val="0"/>
        </w:rPr>
        <w:t xml:space="preserve">13.1.1.5.</w:t>
      </w:r>
      <w:r w:rsidR="00000000" w:rsidRPr="00000000" w:rsidDel="00000000">
        <w:rPr>
          <w:rtl w:val="0"/>
        </w:rPr>
        <w:t xml:space="preserve"> apakšpunktā, tostarp patentu un citu nemateriālo aktīvu iegūšanas, apstiprināšanas un aizstāvēšanas izmaksas, kas ir nepieciešamas tiešo projekta mērķu sasniegšanai;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izmaksas, kas projekta dalībniekam radušās, īstenojot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un </w:t>
      </w:r>
      <w:r w:rsidR="00000000" w:rsidRPr="00000000" w:rsidDel="00000000">
        <w:rPr>
          <w:rtl w:val="0"/>
        </w:rPr>
        <w:t xml:space="preserve">4.1.8.</w:t>
      </w:r>
      <w:r w:rsidR="00000000" w:rsidRPr="00000000" w:rsidDel="00000000">
        <w:rPr>
          <w:rtl w:val="0"/>
        </w:rPr>
        <w:t xml:space="preserve"> apakšpunktā minēto projektu atbilstoši regulas Nr.  </w:t>
      </w:r>
      <w:r w:rsidR="00000000" w:rsidRPr="00000000" w:rsidDel="00000000">
        <w:rPr>
          <w:rtl w:val="0"/>
        </w:rPr>
        <w:t xml:space="preserve">1290/2013</w:t>
      </w:r>
      <w:r w:rsidR="00000000" w:rsidRPr="00000000" w:rsidDel="00000000">
        <w:rPr>
          <w:rtl w:val="0"/>
        </w:rPr>
        <w:t xml:space="preserve"> 29. panta 1. punktam un 57. panta 2. punktam vai atbilstoši regulas Nr.  </w:t>
      </w:r>
      <w:r w:rsidR="00000000" w:rsidRPr="00000000" w:rsidDel="00000000">
        <w:rPr>
          <w:rtl w:val="0"/>
        </w:rPr>
        <w:t xml:space="preserve">2021/695</w:t>
      </w:r>
      <w:r w:rsidR="00000000" w:rsidRPr="00000000" w:rsidDel="00000000">
        <w:rPr>
          <w:rtl w:val="0"/>
        </w:rPr>
        <w:t xml:space="preserve"> 35. panta 1. punktam, kā arī šo noteikumu </w:t>
      </w:r>
      <w:r w:rsidR="00000000" w:rsidRPr="00000000" w:rsidDel="00000000">
        <w:rPr>
          <w:rtl w:val="0"/>
        </w:rPr>
        <w:t xml:space="preserve">4.2.3.</w:t>
      </w:r>
      <w:r w:rsidR="00000000" w:rsidRPr="00000000" w:rsidDel="00000000">
        <w:rPr>
          <w:rtl w:val="0"/>
        </w:rPr>
        <w:t xml:space="preserve"> vai </w:t>
      </w:r>
      <w:r w:rsidR="00000000" w:rsidRPr="00000000" w:rsidDel="00000000">
        <w:rPr>
          <w:rtl w:val="0"/>
        </w:rPr>
        <w:t xml:space="preserve">4.2.7.</w:t>
      </w:r>
      <w:r w:rsidR="00000000" w:rsidRPr="00000000" w:rsidDel="00000000">
        <w:rPr>
          <w:rtl w:val="0"/>
        </w:rPr>
        <w:t xml:space="preserve"> apakšpunktā minētos pētījumu posmus, nepārsniedz 25 procentus no projekta tiešo izmaksu summas, kurā nav ieskaitītas šo noteikumu </w:t>
      </w:r>
      <w:r w:rsidR="00000000" w:rsidRPr="00000000" w:rsidDel="00000000">
        <w:rPr>
          <w:rtl w:val="0"/>
        </w:rPr>
        <w:t xml:space="preserve">13.1.1.4.</w:t>
      </w:r>
      <w:r w:rsidR="00000000" w:rsidRPr="00000000" w:rsidDel="00000000">
        <w:rPr>
          <w:rtl w:val="0"/>
        </w:rPr>
        <w:t xml:space="preserve"> apakšpunktā norādītās ārpakalpojumu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piešķirts valsts atbalsts: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izpildē nodarbinātā personāla izmaksas – atalgojums, kā arī citi normatīvajos aktos noteiktie darba ņēmēja labā obligāti veicamie maksājumi, tai skaitā darba devēja valsts sociālās apdrošināšanas iemaksas, ievērojot regulas Nr. 651/2014 25. panta 3. punkta "a" apakšpunktu. Projekta izpildē nodarbinātajam personālam ir noteiktas šo noteikumu </w:t>
      </w:r>
      <w:r w:rsidR="00000000" w:rsidRPr="00000000" w:rsidDel="00000000">
        <w:rPr>
          <w:rtl w:val="0"/>
        </w:rPr>
        <w:t xml:space="preserve">13.1.1.1.</w:t>
      </w:r>
      <w:r w:rsidR="00000000" w:rsidRPr="00000000" w:rsidDel="00000000">
        <w:rPr>
          <w:rtl w:val="0"/>
        </w:rPr>
        <w:t xml:space="preserve"> apakšpunktā norādītās atalgojuma likmes;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instrumentiem un aprīkojumu, ciktāl un cik ilgi to izmanto projektā, ievērojot regulas Nr. 651/2014 25. panta 3. punkta "b"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ēkām un zemi, ciktāl un cik ilgi to izmanto projektā, ievērojot regulas Nr. 651/2014 25. panta 3. punkta "c"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līgumpētījumiem, zināšanām un patentiem, kas iegādāti vai kuru licences saņemtas no ārējiem avotiem godīgas konkurences apstākļos, kā arī izmaksas par konsultantu pakalpojumiem un līdzvērtīgiem pakalpojumiem, kas izmantoti vienīgi projekta mērķiem, ievērojot regulas Nr.  </w:t>
      </w:r>
      <w:r w:rsidR="00000000" w:rsidRPr="00000000" w:rsidDel="00000000">
        <w:rPr>
          <w:rtl w:val="0"/>
        </w:rPr>
        <w:t xml:space="preserve">651/2014</w:t>
      </w:r>
      <w:r w:rsidR="00000000" w:rsidRPr="00000000" w:rsidDel="00000000">
        <w:rPr>
          <w:rtl w:val="0"/>
        </w:rPr>
        <w:t xml:space="preserve"> 25. panta 3. punkta "d" apakšpunktā noteikto;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 netiešās izmaksas un citi izdevumi, tostarp materiālu, piederumu un līdzīgu produktu izmaksas, kas radušās projekta īstenošanas gaitā, ievērojot regulas Nr.  </w:t>
      </w:r>
      <w:r w:rsidR="00000000" w:rsidRPr="00000000" w:rsidDel="00000000">
        <w:rPr>
          <w:rtl w:val="0"/>
        </w:rPr>
        <w:t xml:space="preserve">651/2014</w:t>
      </w:r>
      <w:r w:rsidR="00000000" w:rsidRPr="00000000" w:rsidDel="00000000">
        <w:rPr>
          <w:rtl w:val="0"/>
        </w:rPr>
        <w:t xml:space="preserve"> 25. panta 3. punkta "e" apakšpunktā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dalībai kopīgo programmu, kopuzņēmumu, Eiropas partnerību un EUREKA programmas klasteru projektos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25.01.2022. noteikumu Nr. 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 ievērojot komisijas lēmumu, piešķir valsts atbalstu atbilstoši regulas Nr. 651/2014 25. pantam vai valsts līdzfinansējumu šo noteikumu 4.1.1., 4.1.2., 4.1.3., 4.1.4., 4.1.7. un </w:t>
      </w:r>
      <w:r w:rsidR="00000000" w:rsidRPr="00000000" w:rsidDel="00000000">
        <w:rPr>
          <w:rtl w:val="0"/>
        </w:rPr>
        <w:t xml:space="preserve">4.1.8.</w:t>
      </w:r>
      <w:r w:rsidR="00000000" w:rsidRPr="00000000" w:rsidDel="00000000">
        <w:rPr>
          <w:rtl w:val="0"/>
        </w:rPr>
        <w:t xml:space="preserve"> apakšpunktā minētajiem projektiem un projektu īstenotājiem: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attiecīgā projektu konkursa ietvaros projekts ir sasniedzis nepieciešamo novērtējumu atbalsta saņemšanai, ko apliecina viens no šādiem dokumentiem: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kopīgās programmas, kopuzņēmuma, Eiropas partnerības vai EUREKA programmas klastera lēmējinstitūcijas paziņojums vai finansēšanas rekomendācija (lēmums), vai Eiropas partnerības projektu konkursa vadības komitejas lēmums;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un Eiropas Komisijas vai atbalsta pretendenta un kopīgo programmu, Eiropas partnerību vai kopuzņēmumu administrējošās institūcijas noslēgts līgums par projekta īstenošanu, ja atbilstoši šo noteikumu </w:t>
      </w:r>
      <w:r w:rsidR="00000000" w:rsidRPr="00000000" w:rsidDel="00000000">
        <w:rPr>
          <w:rtl w:val="0"/>
        </w:rPr>
        <w:t xml:space="preserve">19.2.</w:t>
      </w:r>
      <w:r w:rsidR="00000000" w:rsidRPr="00000000" w:rsidDel="00000000">
        <w:rPr>
          <w:rtl w:val="0"/>
        </w:rPr>
        <w:t xml:space="preserve"> apakšpunktam ir noteikts nacionālais finansējums, nodrošinot publisku finansējumu projekta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kas izpilda nacionālās finansēšanas institūcijas funkcijas, un atbalsta pretendenta noslēgts līgums par publiskā finansējuma piešķiršanu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pretendentus, kuriem saskaņā ar šo punktu paredz piešķirt valsts atbalstu, vērtē atbilstoši šo noteikumu II nodaļas prasībām, ievērojot šo noteikumu </w:t>
      </w:r>
      <w:r w:rsidR="00000000" w:rsidRPr="00000000" w:rsidDel="00000000">
        <w:rPr>
          <w:rtl w:val="0"/>
        </w:rPr>
        <w:t xml:space="preserve">12.1.2.</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dalībai </w:t>
      </w:r>
      <w:r w:rsidR="00000000" w:rsidRPr="00000000" w:rsidDel="00000000">
        <w:rPr>
          <w:b w:val="1"/>
          <w:i w:val="1"/>
          <w:rtl w:val="0"/>
        </w:rPr>
        <w:t xml:space="preserve">COST</w:t>
      </w:r>
      <w:r w:rsidR="00000000" w:rsidRPr="00000000" w:rsidDel="00000000">
        <w:rPr>
          <w:b w:val="1"/>
          <w:rtl w:val="0"/>
        </w:rPr>
        <w:t xml:space="preserve"> aktivitātes un </w:t>
      </w:r>
      <w:r w:rsidR="00000000" w:rsidRPr="00000000" w:rsidDel="00000000">
        <w:rPr>
          <w:b w:val="1"/>
          <w:i w:val="1"/>
          <w:rtl w:val="0"/>
        </w:rPr>
        <w:t xml:space="preserve">ERA-NET</w:t>
      </w:r>
      <w:r w:rsidR="00000000" w:rsidRPr="00000000" w:rsidDel="00000000">
        <w:rPr>
          <w:b w:val="1"/>
          <w:rtl w:val="0"/>
        </w:rPr>
        <w:t xml:space="preserve"> aktivitātes projektos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Padome piešķir valsts līdzfinansējumu dalības nodrošināšanai tajā </w:t>
      </w:r>
      <w:r w:rsidR="00000000" w:rsidRPr="00000000" w:rsidDel="00000000">
        <w:rPr>
          <w:i w:val="1"/>
          <w:rtl w:val="0"/>
        </w:rPr>
        <w:t xml:space="preserve">COST</w:t>
      </w:r>
      <w:r w:rsidR="00000000" w:rsidRPr="00000000" w:rsidDel="00000000">
        <w:rPr>
          <w:rtl w:val="0"/>
        </w:rPr>
        <w:t xml:space="preserve"> aktivitātē, par kuras īstenošanu ir noslēgts saprašanās memorands un ir nominēti Latvijas pārstāvji </w:t>
      </w:r>
      <w:r w:rsidR="00000000" w:rsidRPr="00000000" w:rsidDel="00000000">
        <w:rPr>
          <w:i w:val="1"/>
          <w:rtl w:val="0"/>
        </w:rPr>
        <w:t xml:space="preserve">COST</w:t>
      </w:r>
      <w:r w:rsidR="00000000" w:rsidRPr="00000000" w:rsidDel="00000000">
        <w:rPr>
          <w:rtl w:val="0"/>
        </w:rPr>
        <w:t xml:space="preserve"> aktivitātes vadības komitejā.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līdzfinansējuma saņemšanai </w:t>
      </w:r>
      <w:r w:rsidR="00000000" w:rsidRPr="00000000" w:rsidDel="00000000">
        <w:rPr>
          <w:i w:val="1"/>
          <w:rtl w:val="0"/>
        </w:rPr>
        <w:t xml:space="preserve">COST</w:t>
      </w:r>
      <w:r w:rsidR="00000000" w:rsidRPr="00000000" w:rsidDel="00000000">
        <w:rPr>
          <w:rtl w:val="0"/>
        </w:rPr>
        <w:t xml:space="preserve"> aktivitātes vadības komitejas pārstāvis iesniedz padomē personīgi vai nosūta pa pastu vai uz padomes oficiālo elektroniskā pasta adresi, ja šim pārstāvim ir aktivizēts oficiālās elektroniskā pasta adreses konts: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dalībai </w:t>
      </w:r>
      <w:r w:rsidR="00000000" w:rsidRPr="00000000" w:rsidDel="00000000">
        <w:rPr>
          <w:i w:val="1"/>
          <w:rtl w:val="0"/>
        </w:rPr>
        <w:t xml:space="preserve">COST</w:t>
      </w:r>
      <w:r w:rsidR="00000000" w:rsidRPr="00000000" w:rsidDel="00000000">
        <w:rPr>
          <w:rtl w:val="0"/>
        </w:rPr>
        <w:t xml:space="preserve"> akcijā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aktivitātei nepieciešamā finansējuma aprēķinu gadam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nodrošinātu dalību </w:t>
      </w:r>
      <w:r w:rsidR="00000000" w:rsidRPr="00000000" w:rsidDel="00000000">
        <w:rPr>
          <w:i w:val="1"/>
          <w:rtl w:val="0"/>
        </w:rPr>
        <w:t xml:space="preserve">COST</w:t>
      </w:r>
      <w:r w:rsidR="00000000" w:rsidRPr="00000000" w:rsidDel="00000000">
        <w:rPr>
          <w:rtl w:val="0"/>
        </w:rPr>
        <w:t xml:space="preserve"> aktivitātē, padome piešķir valsts līdzfinansējumu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pielikumam, bet ne vairāk kā 5000 </w:t>
      </w:r>
      <w:r w:rsidR="00000000" w:rsidRPr="00000000" w:rsidDel="00000000">
        <w:rPr>
          <w:i w:val="1"/>
          <w:rtl w:val="0"/>
        </w:rPr>
        <w:t xml:space="preserve">euro</w:t>
      </w:r>
      <w:r w:rsidR="00000000" w:rsidRPr="00000000" w:rsidDel="00000000">
        <w:rPr>
          <w:rtl w:val="0"/>
        </w:rPr>
        <w:t xml:space="preserve"> gadā (izņemot izmaksas, kas saistītas ar </w:t>
      </w:r>
      <w:r w:rsidR="00000000" w:rsidRPr="00000000" w:rsidDel="00000000">
        <w:rPr>
          <w:i w:val="1"/>
          <w:rtl w:val="0"/>
        </w:rPr>
        <w:t xml:space="preserve">COST</w:t>
      </w:r>
      <w:r w:rsidR="00000000" w:rsidRPr="00000000" w:rsidDel="00000000">
        <w:rPr>
          <w:rtl w:val="0"/>
        </w:rPr>
        <w:t xml:space="preserve"> aktivitātes ietvaros plānoto starptautisko pasākumu organizēšanu Latvijā un to norisi) šādu izdevumu segšanai: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vadības komitejas sanāksmēs tiem speciālistiem, kuri nav apstiprināti kā Latvijas pārstāvji aktivitātes vadības komitejā;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darba grupu sēdēs;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ietvaros organizētajos pasākumos (konferencēs, semināros un apmācības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koordinatora funkciju izpildei, līdzfinansējot šīs aktivitātes administrēšanas izdevumus un sedzot pievienotās vērtības nodokļa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ietvaros plānoto starptautisko pasākumu (konferences, semināri, apmācības pasākumi un vasaras skolas) organizēšanai un norisei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 piešķir valsts līdzfinansējumu </w:t>
      </w:r>
      <w:r w:rsidR="00000000" w:rsidRPr="00000000" w:rsidDel="00000000">
        <w:rPr>
          <w:i w:val="1"/>
          <w:rtl w:val="0"/>
        </w:rPr>
        <w:t xml:space="preserve">ERA-NET</w:t>
      </w:r>
      <w:r w:rsidR="00000000" w:rsidRPr="00000000" w:rsidDel="00000000">
        <w:rPr>
          <w:rtl w:val="0"/>
        </w:rPr>
        <w:t xml:space="preserve"> aktivitātes ietvaros atbalstītam projektam,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iesniegts </w:t>
      </w:r>
      <w:r w:rsidR="00000000" w:rsidRPr="00000000" w:rsidDel="00000000">
        <w:rPr>
          <w:i w:val="1"/>
          <w:rtl w:val="0"/>
        </w:rPr>
        <w:t xml:space="preserve">ERA-NET</w:t>
      </w:r>
      <w:r w:rsidR="00000000" w:rsidRPr="00000000" w:rsidDel="00000000">
        <w:rPr>
          <w:rtl w:val="0"/>
        </w:rPr>
        <w:t xml:space="preserve"> aktivitātes ietvaros atvērtā projektu konkursā, izvērtēts un saņēmis attiecīgās </w:t>
      </w:r>
      <w:r w:rsidR="00000000" w:rsidRPr="00000000" w:rsidDel="00000000">
        <w:rPr>
          <w:i w:val="1"/>
          <w:rtl w:val="0"/>
        </w:rPr>
        <w:t xml:space="preserve">ERA-NET</w:t>
      </w:r>
      <w:r w:rsidR="00000000" w:rsidRPr="00000000" w:rsidDel="00000000">
        <w:rPr>
          <w:rtl w:val="0"/>
        </w:rPr>
        <w:t xml:space="preserve"> aktivitātes konsorcija rekomendāciju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tā īstenošanu visi attiecīgās </w:t>
      </w:r>
      <w:r w:rsidR="00000000" w:rsidRPr="00000000" w:rsidDel="00000000">
        <w:rPr>
          <w:i w:val="1"/>
          <w:rtl w:val="0"/>
        </w:rPr>
        <w:t xml:space="preserve">ERA-NET</w:t>
      </w:r>
      <w:r w:rsidR="00000000" w:rsidRPr="00000000" w:rsidDel="00000000">
        <w:rPr>
          <w:rtl w:val="0"/>
        </w:rPr>
        <w:t xml:space="preserve"> aktivitātes projekta dalībnieki ir parakstījuši konsorcija (sadarbības)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Pieteikumu vērtēšana un 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lēmumus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25.01.2022. noteikumiem Nr. 67)</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finansējuma apmēru dalībai Eiropas partnerības, kopīgās programmas, kopuzņēmuma vai </w:t>
      </w:r>
      <w:r w:rsidR="00000000" w:rsidRPr="00000000" w:rsidDel="00000000">
        <w:rPr>
          <w:i w:val="1"/>
          <w:rtl w:val="0"/>
        </w:rPr>
        <w:t xml:space="preserve">ERA-NET </w:t>
      </w:r>
      <w:r w:rsidR="00000000" w:rsidRPr="00000000" w:rsidDel="00000000">
        <w:rPr>
          <w:rtl w:val="0"/>
        </w:rPr>
        <w:t xml:space="preserve">aktivitātes ietvaros atvērtajos projektu konkursos (uzsaukumos);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Latvijas dalību </w:t>
      </w:r>
      <w:r w:rsidR="00000000" w:rsidRPr="00000000" w:rsidDel="00000000">
        <w:rPr>
          <w:i w:val="1"/>
          <w:rtl w:val="0"/>
        </w:rPr>
        <w:t xml:space="preserve">COST</w:t>
      </w:r>
      <w:r w:rsidR="00000000" w:rsidRPr="00000000" w:rsidDel="00000000">
        <w:rPr>
          <w:rtl w:val="0"/>
        </w:rPr>
        <w:t xml:space="preserve"> akcijās un apstiprina Latvijas pārstāvjus darbam </w:t>
      </w:r>
      <w:r w:rsidR="00000000" w:rsidRPr="00000000" w:rsidDel="00000000">
        <w:rPr>
          <w:i w:val="1"/>
          <w:rtl w:val="0"/>
        </w:rPr>
        <w:t xml:space="preserve">COST</w:t>
      </w:r>
      <w:r w:rsidR="00000000" w:rsidRPr="00000000" w:rsidDel="00000000">
        <w:rPr>
          <w:rtl w:val="0"/>
        </w:rPr>
        <w:t xml:space="preserve"> akcijas vadības komitejās (</w:t>
      </w:r>
      <w:r w:rsidR="00000000" w:rsidRPr="00000000" w:rsidDel="00000000">
        <w:rPr>
          <w:i w:val="1"/>
          <w:rtl w:val="0"/>
        </w:rPr>
        <w:t xml:space="preserve">COST</w:t>
      </w:r>
      <w:r w:rsidR="00000000" w:rsidRPr="00000000" w:rsidDel="00000000">
        <w:rPr>
          <w:rtl w:val="0"/>
        </w:rPr>
        <w:t xml:space="preserve"> aktivitātes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w:t>
      </w:r>
      <w:r w:rsidR="00000000" w:rsidRPr="00000000" w:rsidDel="00000000">
        <w:rPr>
          <w:i w:val="1"/>
          <w:rtl w:val="0"/>
        </w:rPr>
        <w:t xml:space="preserve">ERA-NET</w:t>
      </w:r>
      <w:r w:rsidR="00000000" w:rsidRPr="00000000" w:rsidDel="00000000">
        <w:rPr>
          <w:rtl w:val="0"/>
        </w:rPr>
        <w:t xml:space="preserve"> aktivitātes ietvaros atvērtajos projektu konkursos iesniegto un virssliekšņa zinātniskās kvalitātes novērtējumu saņēmušo projektu Latvijas dalībniekiem un paziņo par to attiecīgā </w:t>
      </w:r>
      <w:r w:rsidR="00000000" w:rsidRPr="00000000" w:rsidDel="00000000">
        <w:rPr>
          <w:i w:val="1"/>
          <w:rtl w:val="0"/>
        </w:rPr>
        <w:t xml:space="preserve">ERA-NET</w:t>
      </w:r>
      <w:r w:rsidR="00000000" w:rsidRPr="00000000" w:rsidDel="00000000">
        <w:rPr>
          <w:rtl w:val="0"/>
        </w:rPr>
        <w:t xml:space="preserve"> aktivitātes projekta konsorcijam;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ietvaros plānoto starptautisko pasākumu Latvijā organizēšanas un norises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piešķiršanu dalībai </w:t>
      </w:r>
      <w:r w:rsidR="00000000" w:rsidRPr="00000000" w:rsidDel="00000000">
        <w:rPr>
          <w:i w:val="1"/>
          <w:rtl w:val="0"/>
        </w:rPr>
        <w:t xml:space="preserve">COST</w:t>
      </w:r>
      <w:r w:rsidR="00000000" w:rsidRPr="00000000" w:rsidDel="00000000">
        <w:rPr>
          <w:rtl w:val="0"/>
        </w:rPr>
        <w:t xml:space="preserve"> aktivitātē, ievērojot </w:t>
      </w:r>
      <w:r w:rsidR="00000000" w:rsidRPr="00000000" w:rsidDel="00000000">
        <w:rPr>
          <w:i w:val="1"/>
          <w:rtl w:val="0"/>
        </w:rPr>
        <w:t xml:space="preserve">COST</w:t>
      </w:r>
      <w:r w:rsidR="00000000" w:rsidRPr="00000000" w:rsidDel="00000000">
        <w:rPr>
          <w:rtl w:val="0"/>
        </w:rPr>
        <w:t xml:space="preserve"> nacionālā koordinatora komisijai sniegto rakstisko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atteikumu piešķirt atbalstu dalībai </w:t>
      </w:r>
      <w:r w:rsidR="00000000" w:rsidRPr="00000000" w:rsidDel="00000000">
        <w:rPr>
          <w:i w:val="1"/>
          <w:rtl w:val="0"/>
        </w:rPr>
        <w:t xml:space="preserve">COST</w:t>
      </w:r>
      <w:r w:rsidR="00000000" w:rsidRPr="00000000" w:rsidDel="00000000">
        <w:rPr>
          <w:rtl w:val="0"/>
        </w:rPr>
        <w:t xml:space="preserve"> aktivitātē, ievērojot </w:t>
      </w:r>
      <w:r w:rsidR="00000000" w:rsidRPr="00000000" w:rsidDel="00000000">
        <w:rPr>
          <w:i w:val="1"/>
          <w:rtl w:val="0"/>
        </w:rPr>
        <w:t xml:space="preserve">COST</w:t>
      </w:r>
      <w:r w:rsidR="00000000" w:rsidRPr="00000000" w:rsidDel="00000000">
        <w:rPr>
          <w:rtl w:val="0"/>
        </w:rPr>
        <w:t xml:space="preserve"> nacionālā koordinatora komisijai sniegto rakstisko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piešķiršanu projektam un atbalsta apmēru, pamatojoties uz atbalsta pretendenta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atteikumu piešķirt atbalstu projektam;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neatbilstoši veikto izdevumu atgūšanu, īstenojot projektu atbalsta līguma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līguma grozījumiem, kas paredz grozīt pētniecības un attīstības projekta īstenošanai piešķirtā valsts līdzfinansējuma apmēru vai dalības izmaksas </w:t>
      </w:r>
      <w:r w:rsidR="00000000" w:rsidRPr="00000000" w:rsidDel="00000000">
        <w:rPr>
          <w:i w:val="1"/>
          <w:rtl w:val="0"/>
        </w:rPr>
        <w:t xml:space="preserve">COST</w:t>
      </w:r>
      <w:r w:rsidR="00000000" w:rsidRPr="00000000" w:rsidDel="00000000">
        <w:rPr>
          <w:rtl w:val="0"/>
        </w:rPr>
        <w:t xml:space="preserve"> aktivitātē;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tādām izmaiņām pētniecības un attīstības projekta atbalsta līgumā, tai skaitā projekta īstenošanas izmaksu tāmē un darba uzdevumos, kas var ietekmēt projekta īstenošanu atbilstoši apstiprinātajam projekta pieteikumam. Izmaiņas atbalsta līgumā var tikt veiktas tikai tiktāl, ciktāl tās nav pretrunā ar komercdarbības atbalsta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dalību Eiropas partnerības projekta izstrādē vai pievienošanos Eiropas partnerības projekta konsorcijam.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 MK 11.09.2018. noteikumiem Nr. 570; MK 25.01.2022. noteikumiem Nr. 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Padome izstrādā komisijas nolikumu. Pirms apstiprināšanas padome nolikumu saskaņo ar Izglītības un zinātnes ministriju. Izglītības un zinātnes ministrs izveido komisiju, kuras sastāvā ir Izglītības un zinātnes ministrijas, Ekonomikas ministrijas un nozaru ministriju, Latvijas Zinātņu akadēmijas un padomes deleģēti pārstāvji. Komisijas sēdēs ar padomdevēja un eksperta tiesībām var uzaicināt arī citu ministriju, kā arī zinātnisko institūciju un uzņēmumus pārstāvošo organizāciju deleģētus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19.10.</w:t>
      </w:r>
      <w:r w:rsidR="00000000" w:rsidRPr="00000000" w:rsidDel="00000000">
        <w:rPr>
          <w:rtl w:val="0"/>
        </w:rPr>
        <w:t xml:space="preserve">,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19.12.</w:t>
      </w:r>
      <w:r w:rsidR="00000000" w:rsidRPr="00000000" w:rsidDel="00000000">
        <w:rPr>
          <w:rtl w:val="0"/>
        </w:rPr>
        <w:t xml:space="preserve"> apakšpunktā minēto lēmumu pieņem mēneša laikā no pieteikuma saņemšanas dienas padomē. Padome attiecīgo komisijas lēmumu paziņo atbalsta pretendentam 10 darbdienu laikā no lēmuma pieņemšanas dienas, nosūtot to uz atbalsta pretendenta norādīto oficiālo elektroniskā pasta adresi, ja atbalsta pretendentam ir aktivizēts oficiālās elektroniskā pasta adreses konts, vai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mēneša laikā no 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19.9.</w:t>
      </w:r>
      <w:r w:rsidR="00000000" w:rsidRPr="00000000" w:rsidDel="00000000">
        <w:rPr>
          <w:rtl w:val="0"/>
        </w:rPr>
        <w:t xml:space="preserve"> un </w:t>
      </w:r>
      <w:r w:rsidR="00000000" w:rsidRPr="00000000" w:rsidDel="00000000">
        <w:rPr>
          <w:rtl w:val="0"/>
        </w:rPr>
        <w:t xml:space="preserve">19.10.</w:t>
      </w:r>
      <w:r w:rsidR="00000000" w:rsidRPr="00000000" w:rsidDel="00000000">
        <w:rPr>
          <w:rtl w:val="0"/>
        </w:rPr>
        <w:t xml:space="preserve"> apakšpunktā minētā lēmuma saņemšanas dienas var apstrīdēt komisijas lēmumu, iesniedzot iesniegumu Izglītības un zinātnes ministrijai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valsts atbalsta piešķiršanu pieņem līdz 2027.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13.06.2017. noteikumu Nr. 321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2012. gada 19. jūnija noteikumus Nr. 414 "Valsts atbalsta nodrošināšanas kārtība dalībai starptautiskās sadarbības programmās pētniecības un tehnoloģiju jomās" (Latvijas Vēstnesis, 2012, 99. nr.; 2013, 199.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16.</w:t>
      </w:r>
      <w:r w:rsidR="00000000" w:rsidRPr="00000000" w:rsidDel="00000000">
        <w:rPr>
          <w:rtl w:val="0"/>
        </w:rPr>
        <w:t xml:space="preserve"> punktā, kas paredz, ka</w:t>
      </w:r>
      <w:r w:rsidR="00000000" w:rsidRPr="00000000" w:rsidDel="00000000">
        <w:rPr>
          <w:i w:val="1"/>
          <w:rtl w:val="0"/>
        </w:rPr>
        <w:t xml:space="preserve"> COST</w:t>
      </w:r>
      <w:r w:rsidR="00000000" w:rsidRPr="00000000" w:rsidDel="00000000">
        <w:rPr>
          <w:rtl w:val="0"/>
        </w:rPr>
        <w:t xml:space="preserve"> aktivitātes vadības komitejas pārstāvis valsts līdzfinansējuma saņemšanai nosūta aģentūrai aizpildītu iesniegumu atbalsta saņemšanai </w:t>
      </w:r>
      <w:r w:rsidR="00000000" w:rsidRPr="00000000" w:rsidDel="00000000">
        <w:rPr>
          <w:i w:val="1"/>
          <w:rtl w:val="0"/>
        </w:rPr>
        <w:t xml:space="preserve">COST</w:t>
      </w:r>
      <w:r w:rsidR="00000000" w:rsidRPr="00000000" w:rsidDel="00000000">
        <w:rPr>
          <w:rtl w:val="0"/>
        </w:rPr>
        <w:t xml:space="preserve"> programmas akcijai un nepieciešamā finansējuma aprēķinu gadam uz aģentūras oficiālo elektroniskā pasta adresi, ja šim pārstāvim ir aktivizēts oficiālās elektroniskā pasta adreses konts, un grozījumi 21. punktā, kas paredz attiecīgā komisijas lēmuma paziņošanu atbalsta pretendentam, nosūtot rakstisku paziņojumu uz atbalsta pretendenta norādīto oficiālo elektroniskā pasta adresi, ja atbalsta pretendentam ir aktivizēts oficiālās elektroniskā pasta adreses konts, stājas spēkā 2018.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321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Grozījumus šo noteikumu 13.1.1.1.1., 13.1.1.1.2. un 13.1.1.1.3. apakšpunktā piemēro atbalsta līgumiem, kurus slēdz, sākot ar 2021. gada 1. augustu.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24-TA-969</w:t>
    </w:r>
    <w:r>
      <w:br/>
    </w:r>
    <w:r w:rsidR="00000000" w:rsidRPr="00000000" w:rsidDel="00000000">
      <w:rPr>
        <w:rtl w:val="0"/>
      </w:rPr>
      <w:t xml:space="preserve">Izdrukāts 29.07.2026. 21.19 - 1.0.VK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24-TA-969</w:t>
    </w:r>
    <w:r>
      <w:br/>
    </w:r>
    <w:r w:rsidR="00000000" w:rsidRPr="00000000" w:rsidDel="00000000">
      <w:rPr>
        <w:rtl w:val="0"/>
      </w:rPr>
      <w:t xml:space="preserve">Izdrukāts 29.07.2026. 21.19 - 1.0.VK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noteikumu_konsolidētā_versija_24-TA-969.docx</dc:title>
</cp:coreProperties>
</file>

<file path=docProps/custom.xml><?xml version="1.0" encoding="utf-8"?>
<Properties xmlns="http://schemas.openxmlformats.org/officeDocument/2006/custom-properties" xmlns:vt="http://schemas.openxmlformats.org/officeDocument/2006/docPropsVTypes"/>
</file>