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22. februārī (prot. Nr. 9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finansējumu, kas nepārsniedz 4 336 640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valsts un pašvaldību vispārējās un profesionālās izglītības iestādēm nodrošinātu gaisa kvalitātes mērītāju iegādi ogļskābās gāzes līmeņa noteikšanai.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sagatavot un normatīvajos aktos noteiktajā kārtībā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 atbilstoši faktiskajiem izdevumiem 2022. 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22-TA-302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22-TA-302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