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12. februāra noteikumos Nr. 72 "Noteikumi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2019. gada 12. februāra noteikumos Nr. 72 "Noteikumi par akcīzes nodokļa nodrošinājumiem" (Latvijas Vēstnesis, 2019, 40. nr.; 2021, 41. nr.; 2023, 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nodrošinātājs – persona, kura ieguvusi nodrošinātāja statusu šo noteikumu VI nodaļā minētajā kārtībā un persona, kura par nodrošinājumu izmanto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mazās alkoholisko dzērienu darītavas un komersanti, kuriem piešķirts nodrošinājuma samazinājums saskaņā ar šo noteikumu 34. un 34.</w:t>
      </w:r>
      <w:r w:rsidR="00000000" w:rsidRPr="00000000" w:rsidDel="00000000">
        <w:rPr>
          <w:vertAlign w:val="superscript"/>
          <w:rtl w:val="0"/>
        </w:rPr>
        <w:t xml:space="preserve">2</w:t>
      </w:r>
      <w:r w:rsidR="00000000" w:rsidRPr="00000000" w:rsidDel="00000000">
        <w:rPr>
          <w:rtl w:val="0"/>
        </w:rPr>
        <w:t xml:space="preserve"> punktu, izmanto vispārējo nodrošinājumu, un tam piemērojams samazinājums 100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Vispārējā nodrošinājuma apliecību (2. pielikums)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un nodrošinājuma iesniedzējam nav piešķirts nodrošinājuma samazinājums saskaņā ar šo noteikumu 30., 34. un 34.</w:t>
      </w:r>
      <w:r w:rsidR="00000000" w:rsidRPr="00000000" w:rsidDel="00000000">
        <w:rPr>
          <w:vertAlign w:val="superscript"/>
          <w:rtl w:val="0"/>
        </w:rPr>
        <w:t xml:space="preserve">2</w:t>
      </w:r>
      <w:r w:rsidR="00000000" w:rsidRPr="00000000" w:rsidDel="00000000">
        <w:rPr>
          <w:rtl w:val="0"/>
        </w:rPr>
        <w:t xml:space="preserve"> punktu, vispārējā nodrošinājuma apliecību izsniedz uz nenoteiktu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Valsts ieņēmumu dienests neizsniedz vai nepārreģistrē vispārējā nodrošinājuma apliecību atbilstoši šo noteikumu 34. un 34.</w:t>
      </w:r>
      <w:r w:rsidR="00000000" w:rsidRPr="00000000" w:rsidDel="00000000">
        <w:rPr>
          <w:vertAlign w:val="superscript"/>
          <w:rtl w:val="0"/>
        </w:rPr>
        <w:t xml:space="preserve">2</w:t>
      </w:r>
      <w:r w:rsidR="00000000" w:rsidRPr="00000000" w:rsidDel="00000000">
        <w:rPr>
          <w:rtl w:val="0"/>
        </w:rPr>
        <w:t xml:space="preserve"> punktā minētajiem nosacījumiem,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 nodrošinājuma iesniedzējam ir nodokļa parāds (izņemot gadījumus, ja attiecīgo maksājumu samaksas termiņi nodokļus reglamentējošos normatīvajos aktos noteiktajā kārtībā ir pagarināti);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 nodrošinājuma iesniedzējam divu gadu laikā pirms iesnieguma iesniegšanas vispārējā nodrošinājuma apliecības saņemšanai vai pārreģistrācijai vispārējā nodrošinājuma apliecība ir anulēta vai bijusi apturēta tās darbība par šo noteikumu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 nodrošinājuma iesniedzējam divu gadu laikā pirms iesnieguma iesniegšanas vispārējā nodrošinājuma apliecības saņemšanai vai pārreģistrācijai speciālā atļauja (licence) ir anulēta vai bijusi apturēta tās darbība par akcīzes preču aprites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 nodrošinājuma iesniedzējs vai tā izpildinstitūcijas persona, kurai ir tiesības pārstāvēt nodrošinājuma iesniedzēju, gada laikā pirms iesnieguma iesniegšanas vispārējā nodrošinājuma apliecības saņemšanai vai pārreģistrācijai ir sodīta ar naudas sodu par nodrošinājuma piemērošanas vai izmantošanas pārkāpumiem vai akcīzes preču aprites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 gada laikā pirms iesnieguma iesniegšanas vispārējā nodrošinājuma apliecības saņemšanai vai pārreģistrācijai par nodrošinājuma iesniedzēju ir pieņemts lēmums, ar kuru konstatēta nodokļa aprēķināšanas kārtības pārkāpšana un piemērota soda nauda;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 nodrošinājuma iesniedzējs gada laikā pirms iesnieguma iesniegšanas vispārējā nodrošinājuma apliecības saņemšanai vai pārreģistrācijai nav ievērojis akcīzes nodokli reglamentējošos normatīvajos aktos noteiktos nodokļa samaksas termiņus;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 gada laikā pirms iesnieguma iesniegšanas vispārējā nodrošinājuma apliecības saņemšanai vai pārreģistrācijai nodrošinājuma iesniedzēja iemaksāto nodokļu kopsumma budžetā nav vismaz 100 000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iesniedzamo vispārējo nodrošinājumu izsniegusi persona, kura nav ieguvusi nodrošinātāja statusu šo noteikumu VI nodaļā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iesniegtais vispārējais nodrošinājums ir paredzēts apstiprināta noliktavas turētāja, reģistrēta saņēmēja, reģistrēta nosūtītāja vai sertificēta saņēmēja darbībai un nodrošinājuma iesniedzējam nav atbilstošas speciālās atļaujas (licences), izņemot tādu sertificētu saņēmēju, kurš saņēmis lietotāja atļauju vai plāno saņemt akcīzes preces, kuru realizācijai nav nepieciešama speciālā atļauja (licence);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"17.6. pārsniegts iesniegtais vispārējais nodrošinājums gadījumos, kad piemērots nodrošinājuma samazinājums saskaņā ar šo noteikumu 30., 34., 34.</w:t>
      </w:r>
      <w:r w:rsidR="00000000" w:rsidRPr="00000000" w:rsidDel="00000000">
        <w:rPr>
          <w:vertAlign w:val="superscript"/>
          <w:rtl w:val="0"/>
        </w:rPr>
        <w:t xml:space="preserve">2</w:t>
      </w:r>
      <w:r w:rsidR="00000000" w:rsidRPr="00000000" w:rsidDel="00000000">
        <w:rPr>
          <w:rtl w:val="0"/>
        </w:rPr>
        <w:t xml:space="preserve">  vai 35. punktu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 vai iesniegtais nodrošinājums nav atbilstošs nodrošinājuma iesniedzēja faktiskajai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Valsts ieņēmumu dienests var atcelt nodrošinājuma samazinājumu,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 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nodrošinājuma samazinājums neatbilst šo noteikumu 34. un 34.</w:t>
      </w:r>
      <w:r w:rsidR="00000000" w:rsidRPr="00000000" w:rsidDel="00000000">
        <w:rPr>
          <w:vertAlign w:val="superscript"/>
          <w:rtl w:val="0"/>
        </w:rPr>
        <w:t xml:space="preserve">2</w:t>
      </w:r>
      <w:r w:rsidR="00000000" w:rsidRPr="00000000" w:rsidDel="00000000">
        <w:rPr>
          <w:rtl w:val="0"/>
        </w:rPr>
        <w:t xml:space="preserve">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Apstiprinātam noliktavas turētājam (izņemot mazo alkoholisko dzērienu darītavu un šo noteikumu 33. punktā minēto apstiprināto noliktavas turētāju) ir tiesības saņemt iesniedzamā vispārējā nodrošinājuma samazinājumu ne vairāk kā 90 procentu apmērā no vispārējā nodrošinājuma apmēra saskaņā ar šo noteikumu 3. pielikumā  minētajiem kritērijiem, bet iesniedzamais vispārējais nodrošinājums nedrīkst būt mazāks par šo noteikumu 32. punktā minēto minimālo lielumu. Valsts ieņēmumu dienests var nepiešķirt iesniedzamā vispārējā nodrošinājuma samazinājumu,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30.3. 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Apstiprinātam noliktavas turētājam, kuram ir Valsts ieņēmumu dienesta noteiktais nodokļu maksātāju reitinga augstākais novērtējums un attiecībā uz kuru nav konstatēti šo noteikumu 15.</w:t>
      </w:r>
      <w:r w:rsidR="00000000" w:rsidRPr="00000000" w:rsidDel="00000000">
        <w:rPr>
          <w:vertAlign w:val="superscript"/>
          <w:rtl w:val="0"/>
        </w:rPr>
        <w:t xml:space="preserve">1</w:t>
      </w:r>
      <w:r w:rsidR="00000000" w:rsidRPr="00000000" w:rsidDel="00000000">
        <w:rPr>
          <w:rtl w:val="0"/>
        </w:rPr>
        <w:t xml:space="preserve"> punktā minētie gadījumi, reģistrētam saņēmējam un reģistrētam nosūtītājam iesniedzamā vispārējā nodrošinājuma minimālais lielums ir 50 procentu no šo noteikumu 32. punktā minētā lieluma.";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Apstiprinātam noliktavas turētājam, kuram ir Valsts ieņēmumu dienesta noteiktais nodokļu maksātāju reitinga augstākais novērtējums un attiecībā uz kuru nav konstatēti šo noteikumu 15.</w:t>
      </w:r>
      <w:r w:rsidR="00000000" w:rsidRPr="00000000" w:rsidDel="00000000">
        <w:rPr>
          <w:vertAlign w:val="superscript"/>
          <w:rtl w:val="0"/>
        </w:rPr>
        <w:t xml:space="preserve">1</w:t>
      </w:r>
      <w:r w:rsidR="00000000" w:rsidRPr="00000000" w:rsidDel="00000000">
        <w:rPr>
          <w:rtl w:val="0"/>
        </w:rPr>
        <w:t xml:space="preserve"> punktā minētie gadījumi, iesniedzamais vispārējais nodrošinājums ir 100 procentu apmērā no iespējamā nodokļa parāda, kas aprēķināts par akcīzes precēm, kuras pārvieto atliktās nodokļa maksāšanas režīmā (izņemot šo noteikumu 7.2. apakšpunktā un 7.</w:t>
      </w:r>
      <w:r w:rsidR="00000000" w:rsidRPr="00000000" w:rsidDel="00000000">
        <w:rPr>
          <w:vertAlign w:val="superscript"/>
          <w:rtl w:val="0"/>
        </w:rPr>
        <w:t xml:space="preserve">1</w:t>
      </w:r>
      <w:r w:rsidR="00000000" w:rsidRPr="00000000" w:rsidDel="00000000">
        <w:rPr>
          <w:rtl w:val="0"/>
        </w:rPr>
        <w:t xml:space="preserve"> punktā minēto gadījumu). Par pārējām darbībām un nodokļa parādu, kura maksājumu samaksas termiņi ir pagarināti normatīvajos aktos noteiktajā kārtībā, apstiprināts noliktavas turētājs nosaka nepieciešamo nodrošinājuma apmēru, un tam ir piemērojams samazinājums 100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 34.</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Apstiprinātam noliktavas turētājam, kurš nav Valsts ieņēmumu dienesta noteiktā reitinga risinājuma subjekts, ja attiecībā uz nodrošinājuma iesniedzēju nav konstatēti šo noteikumu 15.</w:t>
      </w:r>
      <w:r w:rsidR="00000000" w:rsidRPr="00000000" w:rsidDel="00000000">
        <w:rPr>
          <w:vertAlign w:val="superscript"/>
          <w:rtl w:val="0"/>
        </w:rPr>
        <w:t xml:space="preserve">1</w:t>
      </w:r>
      <w:r w:rsidR="00000000" w:rsidRPr="00000000" w:rsidDel="00000000">
        <w:rPr>
          <w:rtl w:val="0"/>
        </w:rPr>
        <w:t xml:space="preserve"> punktā minētie nosacījumi, iesniedzamā vispārējā nodrošinājuma minimālais lielums ir 50 procentu no šo noteikumu 32. punktā minētā lieluma un tas var saņemt nodrošinājuma samazinājumu saskaņā ar šo noteikumu 34. punktu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Valsts ieņēmumu dienests piecu darbdienu laikā pēc nodrošinājuma apliecības pārreģistrācijas vai jaunas nodrošinājuma apliecības izsniegšanas un šo noteikumu 62. un 62.</w:t>
      </w:r>
      <w:r w:rsidR="00000000" w:rsidRPr="00000000" w:rsidDel="00000000">
        <w:rPr>
          <w:vertAlign w:val="superscript"/>
          <w:rtl w:val="0"/>
        </w:rPr>
        <w:t xml:space="preserve">1</w:t>
      </w:r>
      <w:r w:rsidR="00000000" w:rsidRPr="00000000" w:rsidDel="00000000">
        <w:rPr>
          <w:rtl w:val="0"/>
        </w:rPr>
        <w:t xml:space="preserve"> punktā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vai pārskaita iemaksāto drošības naudu, nepārsniedzot nodrošinājuma summu, un par to informē nodrošinājuma iesniedzēju.";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67.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 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vai pēc nodrošinājuma apliecības spēka zaudēšanas, ja attiecīgo nodrošinājumu pēc nodrošinājuma apliecības pārreģistrācijas vai spēka zaudēšanas vairs neizmanto.";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Komersanti, kuriem līdz šo noteikumu spēkā stāšanās dienai ir izsniegta vispārējā nodrošinājuma apliecība kā Padziļinātās sadarbības programmas sudraba un zelta līmeņa, un atzītā uzņēmēja muitas jomā dalībniekiem, tās pārreģistrē līdz 2024. gada 1. jūnijam atbilstoši šo noteikumu 13. , 34. un 34.</w:t>
      </w:r>
      <w:r w:rsidR="00000000" w:rsidRPr="00000000" w:rsidDel="00000000">
        <w:rPr>
          <w:vertAlign w:val="superscript"/>
          <w:rtl w:val="0"/>
        </w:rPr>
        <w:t xml:space="preserve">2</w:t>
      </w:r>
      <w:r w:rsidR="00000000" w:rsidRPr="00000000" w:rsidDel="00000000">
        <w:rPr>
          <w:rtl w:val="0"/>
        </w:rPr>
        <w:t xml:space="preserve">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Komersanti, kuriem līdz šo noteikumu spēkā stāšanās dienai vispārējā nodrošinājuma apliecība izsniegta uz nenoteiktu laiku, tās pārreģistrē līdz 2024. gada 1. jūnijam atbilstoši šo noteikumu 13. punktā minētajiem nosacījumiem.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 Padomes Direktīvas (ES) 2020/262 (2019. gada 19. decembris), ar ko nosaka akcīzes nodokļa piemērošanas vispārēju režīmu (pārstrādāta redakcija).";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23-TA-2398</w:t>
    </w:r>
    <w:r>
      <w:br/>
    </w:r>
    <w:r w:rsidR="00000000" w:rsidRPr="00000000" w:rsidDel="00000000">
      <w:rPr>
        <w:rtl w:val="0"/>
      </w:rPr>
      <w:t xml:space="preserve">Izdrukāts 29.07.2026. 21.53 - 1.0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23-TA-2398</w:t>
    </w:r>
    <w:r>
      <w:br/>
    </w:r>
    <w:r w:rsidR="00000000" w:rsidRPr="00000000" w:rsidDel="00000000">
      <w:rPr>
        <w:rtl w:val="0"/>
      </w:rPr>
      <w:t xml:space="preserve">Izdrukāts 29.07.2026. 21.53 - 1.0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noteikumu_(grozījumu)_projekts_23-TA-2398.docx</dc:title>
</cp:coreProperties>
</file>

<file path=docProps/custom.xml><?xml version="1.0" encoding="utf-8"?>
<Properties xmlns="http://schemas.openxmlformats.org/officeDocument/2006/custom-properties" xmlns:vt="http://schemas.openxmlformats.org/officeDocument/2006/docPropsVTypes"/>
</file>