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15. jūlija noteikumos Nr. 485 "Nozaru ekspertu padomju izveidošanas, darbības un darbības koordinācijas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23-TA-94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