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8. novembra noteikumos Nr. 718 "Darbības programmas "Izaugsme un nodarbinātība" 9.2.6. specifiskā atbalsta mērķa "Uzlabot ārstniecības un ārstniecības atbalsta personāla kvalifikāciju"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8. novembra noteikumos Nr. 718 "Darbības programmas "Izaugsme un nodarbinātība" 9.2.6. specifiskā atbalsta mērķa "Uzlabot ārstniecības un ārstniecības atbalsta personāla kvalifikāciju" īstenošanas noteikumi" (Latvijas Vēstnesis, 2016, 220. nr.; 2018, 162. nr.; 2020, 160. nr.; 2021, 159. nr.; 2022, 220.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Specifiskā atbalsta ietvaros pieejamais kopējais attiecināmais finansējums ir 13 651 801 </w:t>
      </w:r>
      <w:r w:rsidR="00000000" w:rsidRPr="00000000" w:rsidDel="00000000">
        <w:rPr>
          <w:i w:val="1"/>
          <w:rtl w:val="0"/>
        </w:rPr>
        <w:t xml:space="preserve">euro</w:t>
      </w:r>
      <w:r w:rsidR="00000000" w:rsidRPr="00000000" w:rsidDel="00000000">
        <w:rPr>
          <w:rtl w:val="0"/>
        </w:rPr>
        <w:t xml:space="preserve">, tai skaitā Eiropas Sociālā fonda finansējums – 11 604 030 </w:t>
      </w:r>
      <w:r w:rsidR="00000000" w:rsidRPr="00000000" w:rsidDel="00000000">
        <w:rPr>
          <w:i w:val="1"/>
          <w:rtl w:val="0"/>
        </w:rPr>
        <w:t xml:space="preserve">euro </w:t>
      </w:r>
      <w:r w:rsidR="00000000" w:rsidRPr="00000000" w:rsidDel="00000000">
        <w:rPr>
          <w:rtl w:val="0"/>
        </w:rPr>
        <w:t xml:space="preserve">un valsts budžeta finansējums – 2 047 771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23-TA-857</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23-TA-857</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noteikumu_(grozījumu)_projekts_23-TA-857.docx</dc:title>
</cp:coreProperties>
</file>

<file path=docProps/custom.xml><?xml version="1.0" encoding="utf-8"?>
<Properties xmlns="http://schemas.openxmlformats.org/officeDocument/2006/custom-properties" xmlns:vt="http://schemas.openxmlformats.org/officeDocument/2006/docPropsVTypes"/>
</file>