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488</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jūlijā (prot. Nr. 29 81.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2005. gada 25. oktobra noteikumos Nr. 803 "Noteikumi par zāļu cenu veidošanas principiem"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Farmācijas likuma</w:t>
      </w:r>
      <w:r w:rsidR="00000000" w:rsidRPr="00000000" w:rsidDel="00000000">
        <w:rPr>
          <w:rStyle w:val="paragraph"/>
          <w:i w:val="1"/>
          <w:rtl w:val="0"/>
        </w:rPr>
        <w:t xml:space="preserve"> 5.panta 4.punktu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2005. gada 25. oktobra noteikumos Nr. 803 "Noteikumi par zāļu cenu veidošanas principiem" (Latvijas Vēstnesis, 2005, 172. nr.; 2008, 53. nr.; 2013, 174. nr.; 2015, 167.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To zāļu cena, kuras iepērk saskaņā ar Publisko iepirkumu likumu, nedrīkst būt augstāka par zāļu reģistrācijas apliecības turētāja vai tā pilnvarotā pārstāvja (turpmāk – zāļu ražotājs) Zāļu valsts aģentūrā iesniegto attiecīgo zāļu realizācijas cenu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Zāļu ražotājs, uzsākot zāļu izplatīšanu Latvijas teritorijā, elektroniski sniedz Zāļu valsts aģentūrai informāciju par zāļu ražotāja attiecīgo zāļu realizācijas cenu Latvijā (katrai zāļu formai atkarībā no aktīvo vielu daudzuma zāļu vienībā un zāļu vienību skaita iepakojumā) bez pievienotās vērtības nodokļa (turpmāk – ražotāja cena). Ja tādas pašas recepšu zāles tiek izplatītas Lietuvas Republikā vai Igaunijas Republikā, tad ražotāja cena nedrīkst pārsniegt šādu recepšu zāļu zemāko deklarēto cenu bez pievienotās vērtības nodokļa minētajās valstīs. Zāļu ražotājs katru gadu elektroniski iesniedz Zāļu valsts aģentūrā informāciju par aktuālajām recepšu zāļu cenām (</w:t>
      </w:r>
      <w:r w:rsidR="00000000" w:rsidRPr="00000000" w:rsidDel="00000000">
        <w:rPr>
          <w:i w:val="1"/>
          <w:rtl w:val="0"/>
        </w:rPr>
        <w:t xml:space="preserve">euro</w:t>
      </w:r>
      <w:r w:rsidR="00000000" w:rsidRPr="00000000" w:rsidDel="00000000">
        <w:rPr>
          <w:rtl w:val="0"/>
        </w:rPr>
        <w:t xml:space="preserve">), izņemot kompensējamo zāļu cenu, kā arī sniedz informāciju par cenu atbilstību cenām Lietuvas Republikā un Igaunijas Republikā. Ja zāles ir izslēgtas no Latvijas zāļu reģistra, atlikušo krājumu iztirgošanai piemēro pēdējo paziņoto ražotāja cenu vai pārdevēja piedāvāto cenu – atkarībā no tā, kura no tām ir zemākā.";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 Par plānotajām zāļu ražotāja cenu izmaiņām zāļu ražotājs informē Zāļu valsts aģentūru ne vēlāk kā septiņas dienas (vai ne vēlāk kā paziņošanas dienā) pirms jaunās zāļu ražotāja cenas piemērošanas, sniedzot pamatotu informāciju par zāļu cenu pieauguma iemesliem. Zāļu ražotājs ražotāja cenu drīkst paaugstināt ne biežāk kā vienu reizi 12 mēnešu periodā.";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papildināt ar 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Atkāpjoties no šo noteikumu 4. punkta nosacījuma, zāļu ražotājs var iesniegt Zāļu valsts aģentūrā iesniegumu par ražotāja cenas samazināšanu uz laiku. Iesniegumā norāda zāļu nosaukumu, reģistrācijas numuru, zāļu vispārīgo nosaukumu, zāļu stiprumu, zāļu formu, iepakojuma lielumu, ražotāja cenu un uz laiku samazināto ražotāja cenu. Samazināto ražotāja cenu atceļ, pamatojoties uz zāļu ražotāja iesniegumu par samazinātās ražotāja cenas atcelšanu. Uz laiku samazinātā zāļu ražotāja cena netiek norādīta Zāļu valsts aģentūras tīmekļvietnē.";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svītrot 6.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 Zāļu paralēlais izplatītājs par plānotajām paralēlā izplatītāja cenas izmaiņām un zāļu paralēlais importētājs par plānotajām paralēlā importētāja cenas izmaiņām Zāļu valsts aģentūru informē ne vēlāk kā septiņas dienas (vai ne vēlāk kā paziņošanas dienā) pirms jaunās cenas piemērošanas, sniedzot pamatotu informāciju par zāļu cenu pieauguma iemesliem.";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10.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 Cenu, par kādu zāļu lieltirgotava pārdod bezrecepšu un nereģistrētās zāles, izņemot kompensējamās nereģistrētās zāles (turpmāk – bezrecepšu un nereģistrētu zāļu aptiekas cena), veido, reizinot ražotāja cenu ar korekcijas koeficientu un pieskaitot korekcijas summu un pievienotās vērtības nodokļa vērtību. Korekcijas koeficientu un korekcijas summu nosaka, pamatojoties uz ražotāja cenu (1. pielikums). Lai noteiktu bezrecepšu un nereģistrētu zāļu lieltirgotavas cenu, izmanto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BNZLC = RC x k + X + PVN,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BNZLC – bezrecepšu un nereģistrētu zāļu lieltirgotavas cena;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RC – ražotāja cena;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k –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korekcijas summa;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Cenu, par kādu zāļu lieltirgotava pārdod recepšu zāles un zāles kompensācijas sistēmas ietvaros, tai skaitā kompensējamās nereģistrētās zāles (turpmāk – recepšu zāļu lieltirgotavas cena), veido, ražotāja cenai pieskaitot korekcijas summu 0,50 </w:t>
      </w:r>
      <w:r w:rsidR="00000000" w:rsidRPr="00000000" w:rsidDel="00000000">
        <w:rPr>
          <w:i w:val="1"/>
          <w:rtl w:val="0"/>
        </w:rPr>
        <w:t xml:space="preserve">euro</w:t>
      </w:r>
      <w:r w:rsidR="00000000" w:rsidRPr="00000000" w:rsidDel="00000000">
        <w:rPr>
          <w:rtl w:val="0"/>
        </w:rPr>
        <w:t xml:space="preserve"> un pievienotās vērtības nodokļa vērtību. Lai noteiktu recepšu zāļu lieltirgotavas cenu, izmanto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RZLC = RC + X + PVN,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RZLC – recepšu zāļu lieltirgotavas cena;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RC – ražotāja cena;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X – korekcijas summa;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svītrot 11.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Atbilstoši šo noteikumu 10. un 10.</w:t>
      </w:r>
      <w:r w:rsidR="00000000" w:rsidRPr="00000000" w:rsidDel="00000000">
        <w:rPr>
          <w:vertAlign w:val="superscript"/>
          <w:rtl w:val="0"/>
        </w:rPr>
        <w:t xml:space="preserve">1</w:t>
      </w:r>
      <w:r w:rsidR="00000000" w:rsidRPr="00000000" w:rsidDel="00000000">
        <w:rPr>
          <w:rtl w:val="0"/>
        </w:rPr>
        <w:t xml:space="preserve"> punktam veidotā lieltirgotavas cena ir maksimāli pieļaujamā lieltirgotavas cena neatkarīgi no konkrēto zāļu izplatīšanas procesā iesaistīto zāļu lieltirgotavu 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Cenu, par kādu aptieka pārdod bezrecepšu un nereģistrētas zāles, izņemot kompensējamās nereģistrētās zāles (turpmāk – bezrecepšu un nereģistrētu zāļu aptiekas cena), veido, reizinot ar korekcijas koeficientu cenu, par kādu aptieka iepērk bezrecepšu un nereģistrētas zāles no zāļu ražotāja vai zāļu lieltirgotavas, neskaitot pievienotās vērtības nodokli (turpmāk – iepirkuma cena), un pie tās pieskaitot korekcijas summu un pievienotās vērtības nodokļa vērtību. Korekcijas summu un korekcijas koeficientu nosaka, pamatojoties uz iepirkuma cenu (2. pielikums). Lai noteiktu bezrecepšu un nereģistrētu zāļu aptiekas cenu, izmanto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BNZAC = IC x n + Y + PVN,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BNZAC – bezrecepšu un nereģistrētu zāļu aptiekas cena;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korekcijas koeficients;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IC – iepirkuma cena;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Y – korekcijas summa;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papildināt ar 13.</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Cenu, par kādu aptieka pārdod recepšu zāles un zāles kompensācijas sistēmas ietvaros, tai skaitā kompensējamās nereģistrētās zāles (turpmāk – recepšu zāļu aptiekas cena), veido, pie cenas, par kādu aptieka iepērk recepšu zāles un zāles kompensācijas sistēmas ietvaros no zāļu ražotāja vai zāļu lieltirgotavas, neskaitot pievienotās vērtības nodokli (turpmāk – iepirkuma cena), pieskaitot korekcijas summu un pievienotās vērtības nodokļa vērtību. Korekcijas summu nosaka, pamatojoties uz iepirkuma cenu (2.</w:t>
      </w:r>
      <w:r w:rsidR="00000000" w:rsidRPr="00000000" w:rsidDel="00000000">
        <w:rPr>
          <w:vertAlign w:val="superscript"/>
          <w:rtl w:val="0"/>
        </w:rPr>
        <w:t xml:space="preserve">1</w:t>
      </w:r>
      <w:r w:rsidR="00000000" w:rsidRPr="00000000" w:rsidDel="00000000">
        <w:rPr>
          <w:rtl w:val="0"/>
        </w:rPr>
        <w:t xml:space="preserve"> pielikums). Lai noteiktu recepšu zāļu aptiekas cenu, izmanto šādu formulu: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RZAC = IC + Y + PVN, kur</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RZAC – aptiekas cena;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IC – iepirkuma cena;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Y – korekcijas summa;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PVN – pievienotās vērtības nodoklis.";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izteikt 14.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 Atbilstoši šo noteikumu 13. un 13.</w:t>
      </w:r>
      <w:r w:rsidR="00000000" w:rsidRPr="00000000" w:rsidDel="00000000">
        <w:rPr>
          <w:vertAlign w:val="superscript"/>
          <w:rtl w:val="0"/>
        </w:rPr>
        <w:t xml:space="preserve">1</w:t>
      </w:r>
      <w:r w:rsidR="00000000" w:rsidRPr="00000000" w:rsidDel="00000000">
        <w:rPr>
          <w:rtl w:val="0"/>
        </w:rPr>
        <w:t xml:space="preserve"> punktam veidotā aptiekas cena ir maksimāli pieļaujamā aptiekas cena neatkarīgi no zāļu izplatīšanas procesā iesaistīto aptieku skaita.";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papildināt ar 14.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vertAlign w:val="superscript"/>
          <w:rtl w:val="0"/>
        </w:rPr>
        <w:t xml:space="preserve">1</w:t>
      </w:r>
      <w:r w:rsidR="00000000" w:rsidRPr="00000000" w:rsidDel="00000000">
        <w:rPr>
          <w:rtl w:val="0"/>
        </w:rPr>
        <w:t xml:space="preserve"> Ja zāles ir iekļautas kompensējamo zāļu sarakstā ar noteiktu cenu, tad aptiekas cena nepārsniedz kompensējamo zāļu sarakstā norādīto cenu.";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 Papildus zāļu cenai aptieka iekasē maksu par farmaceita pakalpojumu, pirmreizēji atprečojot recepti un izsniedzot zāles: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1. 1,50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5</w:t>
      </w:r>
      <w:r w:rsidR="00000000" w:rsidRPr="00000000" w:rsidDel="00000000">
        <w:rPr>
          <w:rtl w:val="0"/>
        </w:rPr>
        <w:t xml:space="preserve">2. 2,50 </w:t>
      </w:r>
      <w:r w:rsidR="00000000" w:rsidRPr="00000000" w:rsidDel="00000000">
        <w:rPr>
          <w:i w:val="1"/>
          <w:rtl w:val="0"/>
        </w:rPr>
        <w:t xml:space="preserve">euro</w:t>
      </w:r>
      <w:r w:rsidR="00000000" w:rsidRPr="00000000" w:rsidDel="00000000">
        <w:rPr>
          <w:rtl w:val="0"/>
        </w:rPr>
        <w:t xml:space="preserve">, ja aptieka (aptiekas filiāle) ir vienīgā aptieka (aptiekas filiāle) konkrētajā apdzīvotajā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6</w:t>
      </w:r>
      <w:r w:rsidR="00000000" w:rsidRPr="00000000" w:rsidDel="00000000">
        <w:rPr>
          <w:rtl w:val="0"/>
        </w:rPr>
        <w:t xml:space="preserve"> No šo noteikumu 17.</w:t>
      </w:r>
      <w:r w:rsidR="00000000" w:rsidRPr="00000000" w:rsidDel="00000000">
        <w:rPr>
          <w:vertAlign w:val="superscript"/>
          <w:rtl w:val="0"/>
        </w:rPr>
        <w:t xml:space="preserve">5</w:t>
      </w:r>
      <w:r w:rsidR="00000000" w:rsidRPr="00000000" w:rsidDel="00000000">
        <w:rPr>
          <w:rtl w:val="0"/>
        </w:rPr>
        <w:t xml:space="preserve">1. un 17.</w:t>
      </w:r>
      <w:r w:rsidR="00000000" w:rsidRPr="00000000" w:rsidDel="00000000">
        <w:rPr>
          <w:vertAlign w:val="superscript"/>
          <w:rtl w:val="0"/>
        </w:rPr>
        <w:t xml:space="preserve">5</w:t>
      </w:r>
      <w:r w:rsidR="00000000" w:rsidRPr="00000000" w:rsidDel="00000000">
        <w:rPr>
          <w:rtl w:val="0"/>
        </w:rPr>
        <w:t xml:space="preserve">2. apakšpunktā minētās maksas par farmaceita pakalpojumu 0,75 </w:t>
      </w:r>
      <w:r w:rsidR="00000000" w:rsidRPr="00000000" w:rsidDel="00000000">
        <w:rPr>
          <w:i w:val="1"/>
          <w:rtl w:val="0"/>
        </w:rPr>
        <w:t xml:space="preserve">euro a</w:t>
      </w:r>
      <w:r w:rsidR="00000000" w:rsidRPr="00000000" w:rsidDel="00000000">
        <w:rPr>
          <w:rtl w:val="0"/>
        </w:rPr>
        <w:t xml:space="preserve">pmērā sedz zāļu pircējs, savukārt atlikušo summu aptiekai sedz Nacionālais veselības dienests no valsts budžeta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7</w:t>
      </w:r>
      <w:r w:rsidR="00000000" w:rsidRPr="00000000" w:rsidDel="00000000">
        <w:rPr>
          <w:rtl w:val="0"/>
        </w:rPr>
        <w:t xml:space="preserve"> Šo noteikumu 17.</w:t>
      </w:r>
      <w:r w:rsidR="00000000" w:rsidRPr="00000000" w:rsidDel="00000000">
        <w:rPr>
          <w:vertAlign w:val="superscript"/>
          <w:rtl w:val="0"/>
        </w:rPr>
        <w:t xml:space="preserve">5</w:t>
      </w:r>
      <w:r w:rsidR="00000000" w:rsidRPr="00000000" w:rsidDel="00000000">
        <w:rPr>
          <w:rtl w:val="0"/>
        </w:rPr>
        <w:t xml:space="preserve"> punktā minēto maksu par farmaceita pakalpojumu sedz pilnībā no valsts budžeta līdzekļiem par receptēm, kuras ir izrakstītas bērniem līdz 18 gadu vecumam, trūcīgām personām, patvēruma meklētājiem un Ukrainas civiliedzīvotāju atbalsta likumā noteiktajiem Ukrainas civiliedzīvotājiem.";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8</w:t>
      </w:r>
      <w:r w:rsidR="00000000" w:rsidRPr="00000000" w:rsidDel="00000000">
        <w:rPr>
          <w:rtl w:val="0"/>
        </w:rPr>
        <w:t xml:space="preserve"> Maksu par farmaceita pakalpojumu par receptēm, kuras izrakstītas personām, kuras nav pakalpojuma saņēmēja reģistrā, klients pilnā apmērā sedz no saviem līdzekļiem.";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papildināt ar 17.</w:t>
      </w:r>
      <w:r w:rsidR="00000000" w:rsidRPr="00000000" w:rsidDel="00000000">
        <w:rPr>
          <w:vertAlign w:val="superscript"/>
          <w:rtl w:val="0"/>
        </w:rPr>
        <w:t xml:space="preserve">9</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9</w:t>
      </w:r>
      <w:r w:rsidR="00000000" w:rsidRPr="00000000" w:rsidDel="00000000">
        <w:rPr>
          <w:rtl w:val="0"/>
        </w:rPr>
        <w:t xml:space="preserve"> Zāļu valsts aģentūra elektroniski sniedz datus Nacionālajam veselības dienestam par farmaceitiskās darbības uzņēmumu juridisko personu objektiem, norādot, vai aptieka vai tās filiāle ir vienīgā attiecīgajā apdzīvotajā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izteikt 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izveido un uztur datu bāzi, kurā ir iekļauta šo noteikumu 4. punktā minētā ražotāja sniegtā informācija par ražotāja cenu (turpmāk – datu bāze);";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izteikt 19.3.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"19.3. septiņu dienu laikā pēc informācijas saņemšanas aktualizē datus datu bāzē, arī tos datus, ko zāļu ražotājs, zāļu reģistrācijas apliecības turētājs, zāļu paralēlais izplatītājs vai zāļu paralēlais importētājs sniedz saskaņā ar šo noteikumu 5. un 9.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papildināt ar 2.</w:t>
      </w:r>
      <w:r w:rsidR="00000000" w:rsidRPr="00000000" w:rsidDel="00000000">
        <w:rPr>
          <w:vertAlign w:val="superscript"/>
          <w:rtl w:val="0"/>
        </w:rPr>
        <w:t xml:space="preserve">1</w:t>
      </w:r>
      <w:r w:rsidR="00000000" w:rsidRPr="00000000" w:rsidDel="00000000">
        <w:rPr>
          <w:rtl w:val="0"/>
        </w:rPr>
        <w:t xml:space="preserve"> pielikumu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2025.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H. Abu Meri</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24-TA-1200</w:t>
    </w:r>
    <w:r>
      <w:br/>
    </w:r>
    <w:r w:rsidR="00000000" w:rsidRPr="00000000" w:rsidDel="00000000">
      <w:rPr>
        <w:rtl w:val="0"/>
      </w:rPr>
      <w:t xml:space="preserve">Izdrukāts 29.07.2026. 22.27 - 1.0.VK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24-TA-1200</w:t>
    </w:r>
    <w:r>
      <w:br/>
    </w:r>
    <w:r w:rsidR="00000000" w:rsidRPr="00000000" w:rsidDel="00000000">
      <w:rPr>
        <w:rtl w:val="0"/>
      </w:rPr>
      <w:t xml:space="preserve">Izdrukāts 29.07.2026. 22.27 - 1.0.VK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noteikumu_(grozījumu)_projekts_24-TA-1200.docx</dc:title>
</cp:coreProperties>
</file>

<file path=docProps/custom.xml><?xml version="1.0" encoding="utf-8"?>
<Properties xmlns="http://schemas.openxmlformats.org/officeDocument/2006/custom-properties" xmlns:vt="http://schemas.openxmlformats.org/officeDocument/2006/docPropsVTypes"/>
</file>