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likumā "Par Konvenciju par kibernoziegumiem un Konvencijas par kibernoziegumiem Papildu protokolu par rasisma un ksenofobijas noziedzīgajiem nodarījumiem, kas tiek izdarīti datorsistēmās"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(Latvijas Republikas Saeimas un Ministru Kabineta Ziņotājs, Latvijas Vēstnesis, ) 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5. pantu ar vārdiem "Valsts policija, Ģenerālprokuratūra un" pēc vārdiem "atbildīgā institūcija ir".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25-TA-2568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25-TA-2568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likumprojekts_(grozījumi)_25-TA-2568.docx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