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17.06.2025. noteikumu Nr. 372 redakcijā)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