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[25-TA-527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[25-TA-527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vertAlign w:val="superscript"/>
          <w:rtl w:val="0"/>
        </w:rPr>
        <w:t xml:space="preserve">5</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 gada 21.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Likuma 15.</w:t>
      </w:r>
      <w:r w:rsidR="00000000" w:rsidRPr="00000000" w:rsidDel="00000000">
        <w:rPr>
          <w:vertAlign w:val="superscript"/>
          <w:rtl w:val="0"/>
        </w:rPr>
        <w:t xml:space="preserve">1</w:t>
      </w:r>
      <w:r w:rsidR="00000000" w:rsidRPr="00000000" w:rsidDel="00000000">
        <w:rPr>
          <w:b w:val="1"/>
          <w:rtl w:val="0"/>
        </w:rPr>
        <w:t xml:space="preserve"> panta piemērošanas piemērs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1. piemērs.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Nodokļa maksātāja taksācijas gadā gūtie 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algota darba ienākums Latvijā reģistrētā uzņēmumā 250 000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piemērotā iedzīvotāju ienākuma nodokļa likme 25,5% likme algota darba ienākumam līdz 105 300 </w:t>
      </w:r>
      <w:r w:rsidR="00000000" w:rsidRPr="00000000" w:rsidDel="00000000">
        <w:rPr>
          <w:i w:val="1"/>
          <w:rtl w:val="0"/>
        </w:rPr>
        <w:t xml:space="preserve">euro</w:t>
      </w:r>
      <w:r w:rsidR="00000000" w:rsidRPr="00000000" w:rsidDel="00000000">
        <w:rPr>
          <w:rtl w:val="0"/>
        </w:rPr>
        <w:t xml:space="preserve"> ,33% likme -algota darba ienākumam virs 105 300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algota darba ienākums Igaunijā reģistrētā uzņēmumā 10 000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Igaunijā ieturēts iedzīvotāju ienākuma nodoklis, piemērojot 22% likmi, un iemaksāts budžetā. Ienākums saskaņā ar likuma “Par iedzīvotāju ienākuma nodokli”24.panta septīto daļu ir atbrīvots no aplikšanas ar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ieņēmumi no mikrouzņēmuma 6000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nodokļa papildu 3%  likmes apliekamās nodokļa bāzes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3% papildu likmi apliekamajā bāzē tiek ietverti 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algota darba ienākumi no Latvijā reģistrētā uzņēmuma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algota darba ienākumi no Igaunijā reģistrētā uzņēmuma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ienākuma nodokļa papildu likme 3% tiek piemērota 60 000 </w:t>
      </w:r>
      <w:r w:rsidR="00000000" w:rsidRPr="00000000" w:rsidDel="00000000">
        <w:rPr>
          <w:i w:val="1"/>
          <w:rtl w:val="0"/>
        </w:rPr>
        <w:t xml:space="preserve">euro</w:t>
      </w:r>
      <w:r w:rsidR="00000000" w:rsidRPr="00000000" w:rsidDel="00000000">
        <w:rPr>
          <w:rtl w:val="0"/>
        </w:rPr>
        <w:t xml:space="preserve"> (ienākuma pārsniegumam virs 200 000 </w:t>
      </w:r>
      <w:r w:rsidR="00000000" w:rsidRPr="00000000" w:rsidDel="00000000">
        <w:rPr>
          <w:i w:val="1"/>
          <w:rtl w:val="0"/>
        </w:rPr>
        <w:t xml:space="preserve">euro</w:t>
      </w:r>
      <w:r w:rsidR="00000000" w:rsidRPr="00000000" w:rsidDel="00000000">
        <w:rPr>
          <w:rtl w:val="0"/>
        </w:rPr>
        <w:t xml:space="preserve"> (260 000 </w:t>
      </w:r>
      <w:r w:rsidR="00000000" w:rsidRPr="00000000" w:rsidDel="00000000">
        <w:rPr>
          <w:i w:val="1"/>
          <w:rtl w:val="0"/>
        </w:rPr>
        <w:t xml:space="preserve">euro</w:t>
      </w:r>
      <w:r w:rsidR="00000000" w:rsidRPr="00000000" w:rsidDel="00000000">
        <w:rPr>
          <w:rtl w:val="0"/>
        </w:rPr>
        <w:t xml:space="preserve">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2. piemērs.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maksātājs taksācijas gadā ir saņēmis dividendes 300 000 </w:t>
      </w:r>
      <w:r w:rsidR="00000000" w:rsidRPr="00000000" w:rsidDel="00000000">
        <w:rPr>
          <w:i w:val="1"/>
          <w:rtl w:val="0"/>
        </w:rPr>
        <w:t xml:space="preserve">euro</w:t>
      </w:r>
      <w:r w:rsidR="00000000" w:rsidRPr="00000000" w:rsidDel="00000000">
        <w:rPr>
          <w:rtl w:val="0"/>
        </w:rPr>
        <w:t xml:space="preserve">, kas ir atbrīvotas no aplikšanas ar iedzīvotāju ienākuma nodokli saskaņā ar likuma "Par iedzīvotāju ienākuma nodokli” 9.panta pirmās daļas 2.</w:t>
      </w:r>
      <w:r w:rsidR="00000000" w:rsidRPr="00000000" w:rsidDel="00000000">
        <w:rPr>
          <w:vertAlign w:val="superscript"/>
          <w:rtl w:val="0"/>
        </w:rPr>
        <w:t xml:space="preserve">1</w:t>
      </w:r>
      <w:r w:rsidR="00000000" w:rsidRPr="00000000" w:rsidDel="00000000">
        <w:rPr>
          <w:rtl w:val="0"/>
        </w:rPr>
        <w:t xml:space="preserve"> punktu, jo par tām ir samaksāts uzņēmumu ienākuma nodoklis saskaņā ar Uzņēmumu ienākuma nodokļa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ienākuma nodokļa papildu likme 3% piemērojama 100 000 </w:t>
      </w:r>
      <w:r w:rsidR="00000000" w:rsidRPr="00000000" w:rsidDel="00000000">
        <w:rPr>
          <w:i w:val="1"/>
          <w:rtl w:val="0"/>
        </w:rPr>
        <w:t xml:space="preserve">euro</w:t>
      </w:r>
      <w:r w:rsidR="00000000" w:rsidRPr="00000000" w:rsidDel="00000000">
        <w:rPr>
          <w:rtl w:val="0"/>
        </w:rPr>
        <w:t xml:space="preserve"> (ienākuma pārsniegumam virs 200 000 </w:t>
      </w:r>
      <w:r w:rsidR="00000000" w:rsidRPr="00000000" w:rsidDel="00000000">
        <w:rPr>
          <w:i w:val="1"/>
          <w:rtl w:val="0"/>
        </w:rPr>
        <w:t xml:space="preserve">euro</w:t>
      </w:r>
      <w:r w:rsidR="00000000" w:rsidRPr="00000000" w:rsidDel="00000000">
        <w:rPr>
          <w:rtl w:val="0"/>
        </w:rPr>
        <w:t xml:space="preserve"> (300 000-200 000))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3. piemērs.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maksātāja taksācijas gadā gūtie 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algota darba ienākums no Latvijā reģistrēta uzņēmuma 24 000 </w:t>
      </w:r>
      <w:r w:rsidR="00000000" w:rsidRPr="00000000" w:rsidDel="00000000">
        <w:rPr>
          <w:i w:val="1"/>
          <w:rtl w:val="0"/>
        </w:rPr>
        <w:t xml:space="preserve">euro</w:t>
      </w:r>
      <w:r w:rsidR="00000000" w:rsidRPr="00000000" w:rsidDel="00000000">
        <w:rPr>
          <w:rtl w:val="0"/>
        </w:rPr>
        <w:t xml:space="preserve">, kam piemērots nodoklis 25,5%;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ienākums no nekustamā īpašuma (māja ar zemi) atsavināšanas 210 000</w:t>
      </w:r>
      <w:r w:rsidR="00000000" w:rsidRPr="00000000" w:rsidDel="00000000">
        <w:rPr>
          <w:i w:val="1"/>
          <w:rtl w:val="0"/>
        </w:rPr>
        <w:t xml:space="preserve"> euro</w:t>
      </w:r>
      <w:r w:rsidR="00000000" w:rsidRPr="00000000" w:rsidDel="00000000">
        <w:rPr>
          <w:rtl w:val="0"/>
        </w:rPr>
        <w:t xml:space="preserve"> (atsavināšanas cena 330 000 </w:t>
      </w:r>
      <w:r w:rsidR="00000000" w:rsidRPr="00000000" w:rsidDel="00000000">
        <w:rPr>
          <w:i w:val="1"/>
          <w:rtl w:val="0"/>
        </w:rPr>
        <w:t xml:space="preserve">euro</w:t>
      </w:r>
      <w:r w:rsidR="00000000" w:rsidRPr="00000000" w:rsidDel="00000000">
        <w:rPr>
          <w:rtl w:val="0"/>
        </w:rPr>
        <w:t xml:space="preserve"> - nekustamā īpašuma iegādes vērtība un tajā veikto ieguldījumu vērtība ir 120 000 </w:t>
      </w:r>
      <w:r w:rsidR="00000000" w:rsidRPr="00000000" w:rsidDel="00000000">
        <w:rPr>
          <w:i w:val="1"/>
          <w:rtl w:val="0"/>
        </w:rPr>
        <w:t xml:space="preserve">euro</w:t>
      </w:r>
      <w:r w:rsidR="00000000" w:rsidRPr="00000000" w:rsidDel="00000000">
        <w:rPr>
          <w:rtl w:val="0"/>
        </w:rPr>
        <w:t xml:space="preserve">). Nekustamais īpašums nodokļa maksātāja īpašumā vairāk nekā piecus gadus un pēdējos divus gadus ir viņa deklarētā dzīvesvieta. Ienākums saskaņā ar likuma “Par iedzīvotāju ienākuma nodokli” 9.panta pirmās daļas 33.punktu ir atbrīvots no aplikšanas ar iedzīvotāju ienākuma nodokli.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maksātājam nav ar 3% papildu likmi apliekamu ienākumu.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4. piemērs.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maksātāja taksācijas gadā gūtie 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algota darba ienākums Latvijā reģistrētā uzņēmumā 96 000 </w:t>
      </w:r>
      <w:r w:rsidR="00000000" w:rsidRPr="00000000" w:rsidDel="00000000">
        <w:rPr>
          <w:i w:val="1"/>
          <w:rtl w:val="0"/>
        </w:rPr>
        <w:t xml:space="preserve">euro</w:t>
      </w:r>
      <w:r w:rsidR="00000000" w:rsidRPr="00000000" w:rsidDel="00000000">
        <w:rPr>
          <w:rtl w:val="0"/>
        </w:rPr>
        <w:t xml:space="preserve">, kuram piemērota 25,5%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dividendes 44 000 </w:t>
      </w:r>
      <w:r w:rsidR="00000000" w:rsidRPr="00000000" w:rsidDel="00000000">
        <w:rPr>
          <w:i w:val="1"/>
          <w:rtl w:val="0"/>
        </w:rPr>
        <w:t xml:space="preserve">euro</w:t>
      </w:r>
      <w:r w:rsidR="00000000" w:rsidRPr="00000000" w:rsidDel="00000000">
        <w:rPr>
          <w:rtl w:val="0"/>
        </w:rPr>
        <w:t xml:space="preserve">, kas ir atbrīvotas no aplikšanas ar iedzīvotāju ienākuma nodokli saskaņā ar likuma "Par iedzīvotāju ienākuma nodokli” 9.panta pirmās daļas 2.</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ienākums no nekustamā īpašuma atsavināšanas 70 000 </w:t>
      </w:r>
      <w:r w:rsidR="00000000" w:rsidRPr="00000000" w:rsidDel="00000000">
        <w:rPr>
          <w:i w:val="1"/>
          <w:rtl w:val="0"/>
        </w:rPr>
        <w:t xml:space="preserve">euro</w:t>
      </w:r>
      <w:r w:rsidR="00000000" w:rsidRPr="00000000" w:rsidDel="00000000">
        <w:rPr>
          <w:rtl w:val="0"/>
        </w:rPr>
        <w:t xml:space="preserve"> (kapitāla pieaugums), kuram, iesniedzot pārskata perioda deklarāciju par ienākumu no kapitāla pieauguma, piemērots nodoklis 25,5%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Kapitāla pieaugums noteikts no nekustamā īpašuma atsavināšanas cenas </w:t>
      </w:r>
      <w:r w:rsidR="00000000" w:rsidRPr="00000000" w:rsidDel="00000000">
        <w:rPr>
          <w:i w:val="1"/>
          <w:rtl w:val="0"/>
        </w:rPr>
        <w:t xml:space="preserve">150 000 euro atskaitot tā iegādes vērtību 30 000 euro un veiktos ieguldījumus 50 000 euro. Gūtais ienākums no nekustamā īpašuma atsavināšanas ir apliekams ar iedzīvotāju ienākuma nodokli, jo neizpildās likumā “Par iedzīvotāju ienākuma nodokli” noteiktie kritēriji nodokļa atbrīvojuma piemērošanai.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Ar iedzīvotāju ienākuma nodokļa 3% papildu nodokļa bāzes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Algota darba ienākumi 96 000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Dividendes 44 000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Ienākums no nekustamā īpašuma atsavināšanas (kapitāla pieaugums) 70 000</w:t>
      </w:r>
      <w:r w:rsidR="00000000" w:rsidRPr="00000000" w:rsidDel="00000000">
        <w:rPr>
          <w:i w:val="1"/>
          <w:rtl w:val="0"/>
        </w:rPr>
        <w:t xml:space="preserve">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Ienākumi kopā: 210 000 </w:t>
      </w:r>
      <w:r w:rsidR="00000000" w:rsidRPr="00000000" w:rsidDel="00000000">
        <w:rPr>
          <w:b w:val="1"/>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ienākuma nodokļa 3% papildu likme piemērojama 10 000 </w:t>
      </w:r>
      <w:r w:rsidR="00000000" w:rsidRPr="00000000" w:rsidDel="00000000">
        <w:rPr>
          <w:i w:val="1"/>
          <w:rtl w:val="0"/>
        </w:rPr>
        <w:t xml:space="preserve">euro</w:t>
      </w:r>
      <w:r w:rsidR="00000000" w:rsidRPr="00000000" w:rsidDel="00000000">
        <w:rPr>
          <w:rtl w:val="0"/>
        </w:rPr>
        <w:t xml:space="preserve"> (ienākumu pārsniegums virs 200 000 </w:t>
      </w:r>
      <w:r w:rsidR="00000000" w:rsidRPr="00000000" w:rsidDel="00000000">
        <w:rPr>
          <w:i w:val="1"/>
          <w:rtl w:val="0"/>
        </w:rPr>
        <w:t xml:space="preserve">euro</w:t>
      </w:r>
      <w:r w:rsidR="00000000" w:rsidRPr="00000000" w:rsidDel="00000000">
        <w:rPr>
          <w:rtl w:val="0"/>
        </w:rPr>
        <w:t xml:space="preserve"> (210 000-200 000))."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25-TA-527</w:t>
    </w:r>
    <w:r>
      <w:br/>
    </w:r>
    <w:r w:rsidR="00000000" w:rsidRPr="00000000" w:rsidDel="00000000">
      <w:rPr>
        <w:rtl w:val="0"/>
      </w:rPr>
      <w:t xml:space="preserve">Izdrukāts 29.07.2026. 23.17 - 6.0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25-TA-527</w:t>
    </w:r>
    <w:r>
      <w:br/>
    </w:r>
    <w:r w:rsidR="00000000" w:rsidRPr="00000000" w:rsidDel="00000000">
      <w:rPr>
        <w:rtl w:val="0"/>
      </w:rPr>
      <w:t xml:space="preserve">Izdrukāts 29.07.2026. 23.17 - 6.0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noteikumu_(grozījumu)_projekts_p5_25-TA-527.docx</dc:title>
</cp:coreProperties>
</file>

<file path=docProps/custom.xml><?xml version="1.0" encoding="utf-8"?>
<Properties xmlns="http://schemas.openxmlformats.org/officeDocument/2006/custom-properties" xmlns:vt="http://schemas.openxmlformats.org/officeDocument/2006/docPropsVTypes"/>
</file>