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jūlijā (prot. Nr. 35 74.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2026. gada mobilizācijas mācībām un kaujas gatavības pārbaudi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w:t>
      </w:r>
      <w:r w:rsidR="00000000" w:rsidRPr="00000000" w:rsidDel="00000000">
        <w:rPr>
          <w:rtl w:val="0"/>
        </w:rPr>
        <w:t xml:space="preserve">Latvijas Republikas Zemessardzes likuma 6. panta</w:t>
      </w:r>
      <w:r w:rsidR="00000000" w:rsidRPr="00000000" w:rsidDel="00000000">
        <w:rPr>
          <w:rtl w:val="0"/>
        </w:rPr>
        <w:t xml:space="preserve"> trešās daļas 4. punktu un </w:t>
      </w:r>
      <w:r w:rsidR="00000000" w:rsidRPr="00000000" w:rsidDel="00000000">
        <w:rPr>
          <w:rtl w:val="0"/>
        </w:rPr>
        <w:t xml:space="preserve">Mobilizācijas likuma 16. panta</w:t>
      </w:r>
      <w:r w:rsidR="00000000" w:rsidRPr="00000000" w:rsidDel="00000000">
        <w:rPr>
          <w:rtl w:val="0"/>
        </w:rPr>
        <w:t xml:space="preserve"> trešo daļu, Nacionālajiem bruņotajiem spēkiem rīkot mobilizācijas mācības un kaujas gatavības pārbaudi Zemessardzes 3. Latgales brigādē, Zemessardzes 4. Kurzemes brigādē, Nodrošinājuma pavēlniecībā un Militārajā policijā, mobilizējot zemessargus un rezerves karavīrus uz laiku līdz 72 stundām laikposmā no 2026. gada 3. septembra līdz 2. oktobrim.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26-TA-906</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26-TA-906</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rīkojuma_projekts_26-TA-906.docx</dc:title>
</cp:coreProperties>
</file>

<file path=docProps/custom.xml><?xml version="1.0" encoding="utf-8"?>
<Properties xmlns="http://schemas.openxmlformats.org/officeDocument/2006/custom-properties" xmlns:vt="http://schemas.openxmlformats.org/officeDocument/2006/docPropsVTypes"/>
</file>