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23. 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805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Invaliditātes apliecības paraugs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1. Invaliditātes apliecības vispārīgā struktūra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Apliecības formāts atbilst ID-1 formātam.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Garums 85,47–85,72 mm.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Platums 53,92–54,03 mm.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Biezums 0,76±0,08 mm.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Stūra noapaļojuma rādiuss 3,18±0,30mm.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Apliecībai tiek izmantota polivinilhlorīda (PVC) daudzslāņu laminēta karte.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b w:val="1"/>
          <w:rtl w:val="0"/>
        </w:rPr>
        <w:t xml:space="preserve">Invaliditātes apliecības averss</w:t>
      </w:r>
      <w:r w:rsidR="00000000" w:rsidRPr="00000000" w:rsidDel="00000000">
        <w:rPr>
          <w:rtl w:val="0"/>
        </w:rPr>
        <w:t xml:space="preserve"> (1. attēls)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Vizuāli redzamais teksts apliecības aversā: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INVALIDITĀTES APLIECĪBA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VĀRDS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UZVĀRDS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Personas kods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Invaliditātes grupa (tikai pilngadīgām personām)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Invaliditātes periods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Apliecības numurs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Pretviltošanas elementi apliecības aversā.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Smalku līniju pretkopēšanas un pretviltošanas raksts ar fonu divās </w:t>
      </w:r>
      <w:r w:rsidR="00000000" w:rsidRPr="00000000" w:rsidDel="00000000">
        <w:rPr>
          <w:i w:val="1"/>
          <w:rtl w:val="0"/>
        </w:rPr>
        <w:t xml:space="preserve">Pantone</w:t>
      </w:r>
      <w:r w:rsidR="00000000" w:rsidRPr="00000000" w:rsidDel="00000000">
        <w:rPr>
          <w:rtl w:val="0"/>
        </w:rPr>
        <w:t xml:space="preserve"> krāsās.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hd w:fill="#2ecc71" w:val="clear"/>
          <w:rtl w:val="0"/>
        </w:rPr>
        <w:t xml:space="preserve">Negatīva </w:t>
      </w:r>
      <w:r w:rsidR="00000000" w:rsidRPr="00000000" w:rsidDel="00000000">
        <w:rPr>
          <w:shd w:fill="#2ecc71" w:val="clear"/>
          <w:rtl w:val="0"/>
        </w:rPr>
        <w:t xml:space="preserve">mikrodrukas</w:t>
      </w:r>
      <w:r w:rsidR="00000000" w:rsidRPr="00000000" w:rsidDel="00000000">
        <w:rPr>
          <w:shd w:fill="#2ecc71" w:val="clear"/>
          <w:rtl w:val="0"/>
        </w:rPr>
        <w:t xml:space="preserve"> līnija ar </w:t>
      </w:r>
      <w:r w:rsidR="00000000" w:rsidRPr="00000000" w:rsidDel="00000000">
        <w:rPr>
          <w:shd w:fill="#2ecc71" w:val="clear"/>
          <w:rtl w:val="0"/>
        </w:rPr>
        <w:t xml:space="preserve">mikrotekstu</w:t>
      </w:r>
      <w:r w:rsidR="00000000" w:rsidRPr="00000000" w:rsidDel="00000000">
        <w:rPr>
          <w:shd w:fill="#2ecc71" w:val="clear"/>
          <w:rtl w:val="0"/>
        </w:rPr>
        <w:t xml:space="preserve"> "INVALIDITĀTES APLIECĪBA".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hd w:fill="#2ecc71" w:val="clear"/>
          <w:rtl w:val="0"/>
        </w:rPr>
        <w:t xml:space="preserve">Caurspīdīga, pēc laminēšanas uzklājama aizsargplēve, kura nodrošina apliecības personalizācijas datu paaugstinātu mehānisko un pretviltošanas aizsardzību.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b w:val="1"/>
          <w:rtl w:val="0"/>
        </w:rPr>
        <w:t xml:space="preserve">Invaliditātes apliecības reverss</w:t>
      </w:r>
      <w:r w:rsidR="00000000" w:rsidRPr="00000000" w:rsidDel="00000000">
        <w:rPr>
          <w:rtl w:val="0"/>
        </w:rPr>
        <w:t xml:space="preserve"> (2. attēls)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Vizuāli redzamais teksts apliecības reversā: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DISABLED PERSON’S IDENTITY CARD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 Izsniedzējs – VESELĪBAS UN DARBSPĒJU EKSPERTĪZES ĀRSTU VALSTS KOMISIJA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Invaliditātes apliecība ir derīga, to uzrādot kopā ar personu apliecinošu dokumentu.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Pozīciju 1.–7. atšifrējums angļu valodā: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NAME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SURNAME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PERSONAL ID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DISABILITY GROUP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VALID UNTIL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CARD N</w:t>
      </w:r>
      <w:r w:rsidR="00000000" w:rsidRPr="00000000" w:rsidDel="00000000">
        <w:rPr>
          <w:vertAlign w:val="superscript"/>
          <w:rtl w:val="0"/>
        </w:rPr>
        <w:t xml:space="preserve">o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 AUTHORITY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Apliecības atrašanas gadījumā zvanīt pa tālruni (tālruņa numurs ar cipariem).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Pretviltošanas elementi apliecības reversā.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Smalku līniju pretkopēšanas un pretviltošanas raksts ar fonu divās </w:t>
      </w:r>
      <w:r w:rsidR="00000000" w:rsidRPr="00000000" w:rsidDel="00000000">
        <w:rPr>
          <w:i w:val="1"/>
          <w:rtl w:val="0"/>
        </w:rPr>
        <w:t xml:space="preserve">Pantone</w:t>
      </w:r>
      <w:r w:rsidR="00000000" w:rsidRPr="00000000" w:rsidDel="00000000">
        <w:rPr>
          <w:rtl w:val="0"/>
        </w:rPr>
        <w:t xml:space="preserve"> krāsās.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Negatīva mikrodrukas līnija ar mikrotekstu "INVALIDITĀTES APLIECĪBA".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Fona apdrukā integrēts ultravioletajā gaismā redzams papildinātais mazais valsts ģerbonis.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Optiski mainīgs elements – metalizēta karstspiedes hologramma 15 x 15 mm – divdimensiju oriģinālā hologrāfiskā drošības matrica.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Caurspīdīga, pēc laminēšanas uzklājama aizsargplēve, kas nodrošina apliecības personalizācijas datu paaugstinātu mehānisko un pretviltošanas aizsardzību.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3657600" cy="233362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3657600" cy="23336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attēls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3562350" cy="2266950"/>
            <wp:effectExtent t="0" b="0" r="0" l="0"/>
            <wp:docPr id="10" name="media/image10.JPG"/>
            <a:graphic>
              <a:graphicData uri="http://schemas.openxmlformats.org/drawingml/2006/picture">
                <pic:pic>
                  <pic:nvPicPr>
                    <pic:cNvPr id="10" name="media/image10.JPG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ext cx="3562350" cy="22669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attēls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22-TA-346</w:t>
    </w:r>
    <w:r>
      <w:br/>
    </w:r>
    <w:r w:rsidR="00000000" w:rsidRPr="00000000" w:rsidDel="00000000">
      <w:rPr>
        <w:rtl w:val="0"/>
      </w:rPr>
      <w:t xml:space="preserve">Izdrukāts 30.07.2026. 00.19 - 2.0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22-TA-346</w:t>
    </w:r>
    <w:r>
      <w:br/>
    </w:r>
    <w:r w:rsidR="00000000" w:rsidRPr="00000000" w:rsidDel="00000000">
      <w:rPr>
        <w:rtl w:val="0"/>
      </w:rPr>
      <w:t xml:space="preserve">Izdrukāts 30.07.2026. 00.19 - 2.0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Relationship Target="media/image10.JPG" Type="http://schemas.openxmlformats.org/officeDocument/2006/relationships/image" Id="rId10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noteikumu_konsolidētā_versija_p11_22-TA-346.docx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