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22. decembra noteikumos Nr. 756 "Kārtība, kādā sagatavo vispārējās valdības budžeta deficīta un parāda notifikāciju"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Ministru kabineta iekārtas likuma</w:t>
      </w:r>
      <w:r>
        <w:br/>
      </w:r>
      <w:r w:rsidR="00000000" w:rsidRPr="00000000" w:rsidDel="00000000">
        <w:rPr>
          <w:rStyle w:val="paragraph"/>
          <w:i w:val="1"/>
          <w:rtl w:val="0"/>
        </w:rPr>
        <w:t xml:space="preserve">31. panta pirmās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22. decembra noteikumos Nr. 756 "Kārtība, kādā sagatavo vispārējās valdības budžeta deficīta un parāda notifikāciju" (Latvijas Vēstnesis, 2015, 252.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Finanšu ministrija sagatavo un iesniedz pārvaldē: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šo noteikumu 1. pielikumā minēto informāciju, izņemot prognozes, – līdz n gada 1. martam (operatīvie dati) un 1. jūlijam (precizētie dati);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aktuālās oficiālās prognozes (novērtējumu) pārskata gadam n – līdz n gada 25. martam;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aktualizētās oficiālās prognozes (novērtējumu) pārskata gadam n – līdz n gada 25.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Valsts kase sagatavo un līdz n gada 5. martam (operatīvie dati) un 20. augustam (atbilstoši gada pārskata datiem) iesniedz pārvaldē šo noteikumu 2. pielikumā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Valsts sociālās apdrošināšanas aģentūra sagatavo un līdz n gada 20. martam (operatīvie dati) un 20. septembrim (precizētie dati) iesniedz pārvaldē informāciju par n–1 gadā piešķirtajām vecuma un apgādnieka zaudējuma pensijām, kuru aprēķinā izmantots valsts fondēto pensiju shēmā uzkrātais kapitāls."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24-TA-1645</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24-TA-1645</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noteikumu_(grozījumu)_projekts_24-TA-1645.docx</dc:title>
</cp:coreProperties>
</file>

<file path=docProps/custom.xml><?xml version="1.0" encoding="utf-8"?>
<Properties xmlns="http://schemas.openxmlformats.org/officeDocument/2006/custom-properties" xmlns:vt="http://schemas.openxmlformats.org/officeDocument/2006/docPropsVTypes"/>
</file>