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10.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784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2015. gada 22.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756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Informācija, ko sagatavo un iesniedz Finanšu ministrija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Prognozes: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iekšzemes kopprodukta prognoze pārskata gadam n (tūkst.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nacionālā kopienākuma prognoze pārskata gadam n (tūkst.</w:t>
      </w:r>
      <w:r w:rsidR="00000000" w:rsidRPr="00000000" w:rsidDel="00000000">
        <w:rPr>
          <w:i w:val="1"/>
          <w:rtl w:val="0"/>
        </w:rPr>
        <w:t xml:space="preserve"> 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vispārējās valdības sektora neto aizņēmumu vai aizdevumu prognoze pārskata gadam n institucionālo sektoru klasifikācijas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sektora S130000 otrā līmeņa apakšsektoru dalījumā (tūkst.</w:t>
      </w:r>
      <w:r w:rsidR="00000000" w:rsidRPr="00000000" w:rsidDel="00000000">
        <w:rPr>
          <w:i w:val="1"/>
          <w:rtl w:val="0"/>
        </w:rPr>
        <w:t xml:space="preserve"> 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vispārējās valdības sektora bruto parāda prognoze pārskata gadam n finanšu darījumu klasifikācijas kategoriju un apakškategoriju dalījumā (tūkst.</w:t>
      </w:r>
      <w:r w:rsidR="00000000" w:rsidRPr="00000000" w:rsidDel="00000000">
        <w:rPr>
          <w:i w:val="1"/>
          <w:rtl w:val="0"/>
        </w:rPr>
        <w:t xml:space="preserve"> 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vispārējās valdības sektora bruto pamatkapitāla veidošanas prognoze pārskata gadam n (tūkst.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vispārējās valdības sektora maksājamo procentu prognoze pārskata gadam n (tūkst.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Nodokļu ieņēmumu korekcijas n–1 gadam, izmantojot laika nobīdes metodi: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(tūkst.</w:t>
      </w:r>
      <w:r w:rsidR="00000000" w:rsidRPr="00000000" w:rsidDel="00000000">
        <w:rPr>
          <w:i w:val="1"/>
          <w:rtl w:val="0"/>
        </w:rPr>
        <w:t xml:space="preserve"> euro</w:t>
      </w:r>
      <w:r w:rsidR="00000000" w:rsidRPr="00000000" w:rsidDel="00000000">
        <w:rPr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30"/>
        <w:gridCol w:w="1813"/>
        <w:gridCol w:w="1792"/>
        <w:gridCol w:w="1759"/>
        <w:gridCol w:w="1694"/>
        <w:tblGridChange w:id="0">
          <w:tblGrid>
            <w:gridCol w:w="1830"/>
            <w:gridCol w:w="1813"/>
            <w:gridCol w:w="1792"/>
            <w:gridCol w:w="1759"/>
            <w:gridCol w:w="169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Nodokļa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naudas plūsmas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uzkrājuma principa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Korekcija pēc laika nobīdes metodes (+, –)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D.211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Pievienotās vērtības nodoklis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D.214.1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Akcīzes nodoklis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D.214.2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Elektroenerģijas nodoklis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D.51a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Iedzīvotāju ienākuma nodoklis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D.51b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Uzņēmumu ienākuma nodoklis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D.61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Sociālās apdrošināšanas iemaksas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Iemaksu Eiropas Savienības budžetā korekcijas n–1 gadam pēc iemaksu veida: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(tūkst.</w:t>
      </w:r>
      <w:r w:rsidR="00000000" w:rsidRPr="00000000" w:rsidDel="00000000">
        <w:rPr>
          <w:i w:val="1"/>
          <w:rtl w:val="0"/>
        </w:rPr>
        <w:t xml:space="preserve"> euro</w:t>
      </w:r>
      <w:r w:rsidR="00000000" w:rsidRPr="00000000" w:rsidDel="00000000">
        <w:rPr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586"/>
        <w:gridCol w:w="1553"/>
        <w:gridCol w:w="1521"/>
        <w:gridCol w:w="1478"/>
        <w:gridCol w:w="1403"/>
        <w:gridCol w:w="1197"/>
        <w:tblGridChange w:id="0">
          <w:tblGrid>
            <w:gridCol w:w="1586"/>
            <w:gridCol w:w="1553"/>
            <w:gridCol w:w="1521"/>
            <w:gridCol w:w="1478"/>
            <w:gridCol w:w="1403"/>
            <w:gridCol w:w="119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Iemaksu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naudas plūsmas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uzkrājuma principa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Korekcija (+, –)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Korekcijas pamatojums (norādot periodu, kad reāli veiktas sākotnējās iemaksas)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Tradicionālie pašu resursi (TPR) –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Muitas nodokļa iemaksa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Ievedmuita lauksaimniecības precēm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iemaksas (norādot atsevišķi)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resurss –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Dalībvalstīm budžeta līdzsvarošanai piešķirtās atlaides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Nacionālā kopienākuma resurss –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Rezerves un soda naudas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Pašu resurss, kas pamatojas uz nepārstrādātā izlietotā plastmasas iepakojuma daudzumu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iemaksas (norādot atsevišķi)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Iemaksas –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n–1 gadā saņemtie ieņēmumi par valsts kapitāla izmantošanu (dividendes) no: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59"/>
        <w:gridCol w:w="2317"/>
        <w:gridCol w:w="2244"/>
        <w:gridCol w:w="2119"/>
        <w:tblGridChange w:id="0">
          <w:tblGrid>
            <w:gridCol w:w="2359"/>
            <w:gridCol w:w="2317"/>
            <w:gridCol w:w="2244"/>
            <w:gridCol w:w="211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Nodokļu maksātāja reģistrācijas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Nodokļu maksātāja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Ieņēmumi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Informācija par publiskās un privātās partnerības projektiem: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projekti, par kuriem n–1 gadā ir sniegti atzinumi par finanšu un ekonomiskajos aprēķinos iekļautajiem pieņēmumiem un risku sadali starp publisko partneri un privāto partneri publiskās un privātās partnerības līgumā: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36"/>
        <w:gridCol w:w="1815"/>
        <w:gridCol w:w="1774"/>
        <w:gridCol w:w="1753"/>
        <w:gridCol w:w="1711"/>
        <w:gridCol w:w="1711"/>
        <w:gridCol w:w="1711"/>
        <w:gridCol w:w="1711"/>
        <w:gridCol w:w="1711"/>
        <w:gridCol w:w="1711"/>
        <w:tblGridChange w:id="0">
          <w:tblGrid>
            <w:gridCol w:w="1836"/>
            <w:gridCol w:w="1815"/>
            <w:gridCol w:w="1774"/>
            <w:gridCol w:w="1753"/>
            <w:gridCol w:w="1711"/>
            <w:gridCol w:w="1711"/>
            <w:gridCol w:w="1711"/>
            <w:gridCol w:w="1711"/>
            <w:gridCol w:w="1711"/>
            <w:gridCol w:w="171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nosaukums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objekts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Publiskais partneris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Paredzamais projekta ilgums (gadi)</w:t>
            </w:r>
          </w:p>
        </w:tc>
        <w:tc>
          <w:tcPr>
            <w:shd w:fill="ffffff"/>
            <w:vAlign w:val="center"/>
            <w:noWrap w:val="true"/>
            <w:vMerge w:val="restart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Publiskā partnera risks (jā, nē)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būvniecības risks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pieprasījuma risks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pieejamības risks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galvojuma risks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līguma pirmstermiņa pārtraukšanas klauzulas risks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riski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finanšu dati par īstenojamiem publiskās un privātās partnerības projektiem: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51"/>
        <w:gridCol w:w="1138"/>
        <w:gridCol w:w="1111"/>
        <w:gridCol w:w="1097"/>
        <w:gridCol w:w="1070"/>
        <w:gridCol w:w="1030"/>
        <w:gridCol w:w="988"/>
        <w:gridCol w:w="988"/>
        <w:gridCol w:w="853"/>
        <w:gridCol w:w="853"/>
        <w:tblGridChange w:id="0">
          <w:tblGrid>
            <w:gridCol w:w="1151"/>
            <w:gridCol w:w="1138"/>
            <w:gridCol w:w="1111"/>
            <w:gridCol w:w="1097"/>
            <w:gridCol w:w="1070"/>
            <w:gridCol w:w="1030"/>
            <w:gridCol w:w="988"/>
            <w:gridCol w:w="988"/>
            <w:gridCol w:w="853"/>
            <w:gridCol w:w="85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reģistrācijas numurs publiskās un privātās partnerības līgumu reģistrā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Līguma parakstīšanas vai izmaiņu datumi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nosaukums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Publiskais partneris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Privātais partneris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līguma vērtība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būvniecības fāzes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Provizoriski projekts tiek uzskaitīts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sākuma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beigu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publiskā partnera bilancē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publiskā partnera bilances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907"/>
        <w:gridCol w:w="4907"/>
        <w:gridCol w:w="4907"/>
        <w:gridCol w:w="4907"/>
        <w:gridCol w:w="4907"/>
        <w:gridCol w:w="4433"/>
        <w:gridCol w:w="4433"/>
        <w:gridCol w:w="4433"/>
        <w:gridCol w:w="4433"/>
        <w:gridCol w:w="4433"/>
        <w:tblGridChange w:id="0">
          <w:tblGrid>
            <w:gridCol w:w="4907"/>
            <w:gridCol w:w="4907"/>
            <w:gridCol w:w="4907"/>
            <w:gridCol w:w="4907"/>
            <w:gridCol w:w="4907"/>
            <w:gridCol w:w="4433"/>
            <w:gridCol w:w="4433"/>
            <w:gridCol w:w="4433"/>
            <w:gridCol w:w="4433"/>
            <w:gridCol w:w="443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īstenotās aktivitātes būvdarbu veikšanā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 (aizpilda tikai tad, ja projekts ir uzskaitīts publiskā partnera bilancē)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Publiskā partnera privātajam partnerim veiktie vienotie maksājumi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kopš projekta sākuma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sākti (datums)/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plānoti līdz (datums)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n–1 gadā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n–2 gadā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n–3 gadā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n–4 gadā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n–1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n–2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n–3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n–4 gadā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824"/>
        <w:gridCol w:w="4824"/>
        <w:gridCol w:w="4824"/>
        <w:gridCol w:w="4516"/>
        <w:gridCol w:w="4516"/>
        <w:gridCol w:w="4516"/>
        <w:tblGridChange w:id="0">
          <w:tblGrid>
            <w:gridCol w:w="4824"/>
            <w:gridCol w:w="4824"/>
            <w:gridCol w:w="4824"/>
            <w:gridCol w:w="4516"/>
            <w:gridCol w:w="4516"/>
            <w:gridCol w:w="4516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16. ailes – maksājumi par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17. ailes – maksājumi par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sniegtajiem pakalpojumiem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veiktajiem būvdarbiem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īstenošanā piesaistīto resursu procentu izmaksām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sniegtajiem pakalpojumiem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veiktajiem būvdarbiem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īstenošanā piesaistīto resursu procentu izmaksām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9491"/>
        <w:gridCol w:w="9491"/>
        <w:gridCol w:w="9491"/>
        <w:gridCol w:w="9491"/>
        <w:tblGridChange w:id="0">
          <w:tblGrid>
            <w:gridCol w:w="9491"/>
            <w:gridCol w:w="9491"/>
            <w:gridCol w:w="9491"/>
            <w:gridCol w:w="9491"/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Publiskā partnera veiktie cita veida maksājumi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privātajam partnerim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kopš projekta sākuma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n–1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n–2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n–3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n–4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valdības izsniegtie galvojumi privāto partneru bilancēs iekļautajiem projektiem: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42"/>
        <w:gridCol w:w="4598"/>
        <w:gridCol w:w="4598"/>
        <w:gridCol w:w="4598"/>
        <w:gridCol w:w="4598"/>
        <w:gridCol w:w="4598"/>
        <w:gridCol w:w="4598"/>
        <w:gridCol w:w="4598"/>
        <w:gridCol w:w="4598"/>
        <w:gridCol w:w="4598"/>
        <w:gridCol w:w="4598"/>
        <w:tblGridChange w:id="0">
          <w:tblGrid>
            <w:gridCol w:w="4742"/>
            <w:gridCol w:w="4598"/>
            <w:gridCol w:w="4598"/>
            <w:gridCol w:w="4598"/>
            <w:gridCol w:w="4598"/>
            <w:gridCol w:w="4598"/>
            <w:gridCol w:w="4598"/>
            <w:gridCol w:w="4598"/>
            <w:gridCol w:w="4598"/>
            <w:gridCol w:w="4598"/>
            <w:gridCol w:w="459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nosaukums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0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Valdības izsniegtie galvojumi (jā, nē)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galvojums kreditoriem par partnera aizņēmumu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galvojumi partnerim par parāda dzēšanu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galvojumi partnerim par minimālo pašu kapitāla atdevi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galvojums partnerim par minimālo ienākumu līmeni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valdības saistības segt partnera parādu, ja tas nespēj atmaksāt parādu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galvojums pret ražošanas faktoru cenu pieauguma ietekmi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galvojums pret neparedzētu tehnoloģisko novecošanos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galvojumi pret nelabvēlīgām makroekonomiskām tendencēm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galvojumi par refinansēšanas izmaksām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galvojumu veidi (norādīt komentāros)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1</w:t>
      </w:r>
      <w:r w:rsidR="00000000" w:rsidRPr="00000000" w:rsidDel="00000000">
        <w:rPr>
          <w:sz w:val="24"/>
          <w:rtl w:val="0"/>
        </w:rPr>
        <w:t xml:space="preserve"> Ministru kabineta 2013. gada 10. decembra noteikumi Nr. 1456 "Noteikumi par institucionālo sektoru klasifikāciju".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sz w:val="24"/>
          <w:rtl w:val="0"/>
        </w:rPr>
        <w:t xml:space="preserve"> Maksājums, ko privātais partneris saņem no publiskā partnera kā samaksu par pakalpojuma sniegšanu, veikto ieguldījumu amortizācijas atmaksu vai projekta īstenošanai privātā partnera ņemto kredītu procentu atmaksu.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3</w:t>
      </w:r>
      <w:r w:rsidR="00000000" w:rsidRPr="00000000" w:rsidDel="00000000">
        <w:rPr>
          <w:sz w:val="24"/>
          <w:rtl w:val="0"/>
        </w:rPr>
        <w:t xml:space="preserve"> Ar projekta aktīvu uzturēšanu vai finansēšanu saistītie publiskā partnera maksājumi vai natūrā veiktie ieguldījumi (piemēram, zeme), privātajam partnerim izsniegtie aizdevumi u. c."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24-TA-1645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24-TA-1645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noteikumu_(grozījumu)_projekts_p1_24-TA-1645.docx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