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Jelgavas novada pašvaldības nekustamā īpašuma "Ķirši–Mežvidi"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Saskaņā ar Publiskas personas mantas atsavināšanas likuma 42. panta otro daļu un 43. pantu un Meža likuma 4. panta otro daļu pārņemt bez atlīdzības valsts īpašumā un nodot Zemkopības ministrijas valdījumā Jelgavas novada pašvaldības īpašumā esošo nekustamo īpašumu "Ķirši–Mežvidi" (nekustamā īpašuma kadastra Nr. 5456 002 0220) – zemes vienību (zemes vienības kadastra apzīmējums 5456 002 0220) 0,43 ha platībā – Jaunsvirlaukas pagastā, Jelgavas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Jelgavas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lietu tiesībām.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21-TA-546</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21-TA-546</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rīkojuma_projekts_21-TA-546.docx</dc:title>
</cp:coreProperties>
</file>

<file path=docProps/custom.xml><?xml version="1.0" encoding="utf-8"?>
<Properties xmlns="http://schemas.openxmlformats.org/officeDocument/2006/custom-properties" xmlns:vt="http://schemas.openxmlformats.org/officeDocument/2006/docPropsVTypes"/>
</file>