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Piesārņojošas darbības (iekārtas), kurām nepieciešama B kategorijas atļauja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09.04.2013. noteikumiem Nr. 196; MK 05.08.2014. noteikumiem Nr. 437; MK 12.12.2017. noteikumiem Nr. 738; MK 08.09.2020. noteikumiem Nr. 567)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04"/>
        <w:gridCol w:w="7796"/>
        <w:tblGridChange w:id="0">
          <w:tblGrid>
            <w:gridCol w:w="760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Sektors un darbības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18"/>
                <w:i w:val="1"/>
                <w:rtl w:val="0"/>
              </w:rPr>
              <w:t xml:space="preserve">NACEkods(Aile svītrota ar MK 09.04.2013. noteikumiem Nr.196)</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Enerģētika: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sadedzināšanas iekārtas (iekārta, kurā oksidē kurināmo, lai iegūtu siltumenerģiju tālākai izmantošanai), kuru nominālā ievadītā siltuma jauda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vienāda ar vai lielāka par 5 un mazāka par 50 megavatiem, ja sadedzināšanas iekārtā izmanto biomasu, kūdru vai gāzveida kurināmo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vienāda ar vai lielāka par 0,5 un mazāka par 50 megavatiem, ja sadedzināšanas iekārtā izmanto šķidro kurināmo, izņemot degvieleļļu (mazutu)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vienāda vai lielāka par 5 un mazāka par 50 megavatiem, ja sadedzināšanas iekārtu lieto graudu kaltē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vienāda ar vai lielāka par 0,2 un mazāka par 50 megavatiem, ja sadedzināšanas iekārtā izmanto ogles (akmeņogles)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sadedzināšanas iekārtas, kurās izmanto mazutu (degvieleļļu) un kuru ievadītā nominālā siltumjauda ir mazāka par 50 megavatiem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naftas bāzes un termināļi ar degvielas daudzumu (lielākais kopējais degvielas daudzums, kas pārsūknēts gadā pēdējo triju gadu laikā) 5000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degvielas uzpildes stacijas ar degvielas daudzumu (lielākais kopējais degvielas daudzums, kas pārsūknēts pēdējo triju gadu laikā) 2000 un vairāk kubikmetru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sašķidrinātās gāzes uzglabāšanas iekārtas ar tilpumu 100 m</w:t>
            </w:r>
            <w:r w:rsidR="00000000" w:rsidRPr="00000000" w:rsidDel="00000000">
              <w:rPr>
                <w:vertAlign w:val="superscript"/>
                <w:rtl w:val="0"/>
              </w:rPr>
              <w:t xml:space="preserve">3</w:t>
            </w:r>
            <w:r w:rsidR="00000000" w:rsidRPr="00000000" w:rsidDel="00000000">
              <w:rPr>
                <w:rtl w:val="0"/>
              </w:rPr>
              <w:t xml:space="preserve"> un vairāk un dabasgāzes pazemes krātuves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akmeņogļu un brūnogļu briketēšanas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kokogļu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ogļūdeņražu ieguve sauszemē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Metālu ražošana un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iekārtas čuguna vai tērauda ražošanai, arī nepārtrauktai liešanai, kuru jauda nepārsniedz 2,5 tonnas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iekārtas melno metālu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karstās velmēšanas iekārtas, kurās apstrādā mazāk par 20 tonnām neattīrīta tērauda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iekārtas metālu sakausējumu aizsargslāņa uzklāšanai, kurās apstrādā mazāk par divām tonnām neattīrīta tērauda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melno metālu lietuves ar ražošanas jaudu līdz 20 tonnām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iekārtas krāsaino metālu, tai skaitā otrreizējai pārstrādei izmantojamo metālu, kausēšanai, arī sakausēšanai, kuru kausēšanas jauda nepārsniedz četras tonnas kausēta svina vai kadmija dienā vai 20 tonnas citu metālu dienā, izņemot iekārtas, ko izmanto amatniecībā un tēlniecībā, tai skaitā zelta un sudraba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iekārtas, kurās izmanto elektrolīzi vai ķīmiskus procesus metāla un plastmasas virsmu apstrādei un kuru apstrādes tvertņu kopējais tilpums nepārsniedz 30 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iekārtas virsmas apstrādei, kurās darba procesā rodas putekļi, tai skaitā dzelzs, tērauda vai citu metāla priekšmetu slīpēšana, attīrīšana ar smilšu strūklu un pulverkrāsošana, ja iekārtas kopējā izplūde ir 10000 un vairāk kubikmetru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tērauda kuģu būvētavas vai remontdarbnīcas peldošie doki un sausie doki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citas iekārtas dzelzs, tērauda vai citu metālu rūpnieciskai apstrādei ar ražošanas platību 1000 m</w:t>
            </w:r>
            <w:r w:rsidR="00000000" w:rsidRPr="00000000" w:rsidDel="00000000">
              <w:rPr>
                <w:vertAlign w:val="superscript"/>
                <w:rtl w:val="0"/>
              </w:rPr>
              <w:t xml:space="preserve">2</w:t>
            </w:r>
            <w:r w:rsidR="00000000" w:rsidRPr="00000000" w:rsidDel="00000000">
              <w:rPr>
                <w:rtl w:val="0"/>
              </w:rPr>
              <w:t xml:space="preserve">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iekārtas kabeļu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iekārtas akumulatoru un bateriju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elektrotehniskās iekārtas transformatoru vai iespiedshēmu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Minerālu izstrādājumu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iekārtas cementa klinkera ražošanai rotācijas krāsnīs, kuru ražošanas jauda nepārsniedz 500 tonnu dienā, vai kaļķa ražošanai rotācijas krāsnīs ar ražošanas jaudu, kas nepārsniedz 50 tonnu dienā, vai citu veidu krāsnīs ar ražošanas jaudu, kas nepārsniedz 50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iekārtas stikla, tai skaitā stikla šķiedru, ražošanai ar kausēšanas jaudu, kas nepārsniedz 20 tonnu dienā, izņemot daiļamatniecību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iekārtas minerālu vielu kausēšanai, tai skaitā minerālvates ražošanai, ar kausēšanas jaudu, kas nepārsniedz 20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iekārtas apdedzināto māla izstrādājumu ražošanai, tai skaitā jumta dakstiņu, ķieģeļu, ugunsizturīgo ķieģeļu, flīžu, krāsns podiņu, māla trauku, fajansa vai porcelāna ražošanai, kurās var saražot līdz 75 tonnām gatavās produkcijas dienā, izņemot daiļamatniecību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cementa ražotnes ar ražošanas jaudu 20000 un vairāk tonnu gadā vai iekārtas betona vai betona izstrādājumu ražošanai ar jaudu 20000 un vairāk kubikmetru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iekārtas ģipša izstrādājumu ražošanai, izņemot daiļamatniecību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Ķīmiskā rūpniecība un darbības ar ķīmiskajām vielām un ķīmiskajiem produktiem: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iekārtas organisko vai neorganisko vielu, maisījumu vai starpproduktu, tai skaitā enzīmu, augu aizsardzības līdzekļu vai biocīdu, ražošanai, kurās izmanto fizikālus ražošanas procesus (piemēram, atšķaidīšana, sajaukšana, iepakošana un uzglabāšana), ja iekārtas jauda ir lielāka par 5 tonnām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iekārtas neiepakotu organisko un neorganisko ķīmisko vielu, ķīmisko produktu vai starpproduktu uzglabāšanai, ja uzglabā piecas tonnas un vairāk, enzīmu uzglabāšanai – 20 tonnu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iekārtas pamatfarmaceitisko produktu ražošanai, kurās izmanto fizikālus procesus (piemēram, atšķaidīšana un sajaukšana)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iekārtas sprāgstvielu ražošanai, kurās izmanto fizikālus ražošanas procesus (piemēram, sajaukšana)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iekārtas munīcijas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iekārtas rūpnieciskai krāsvielu, piedevu un palīgvielu (arī pārtikas rūpniecībā izmantojamu) ražošanai, kurās izmanto fizikālus procesus (piemēram, atšķaidīšana un sajaukšana) un kuru ražošanas jauda ir lielāka par piecām tonnām gadā, izņemot mazumtirdzniecību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iekārtas ķīmisko vielu un ķīmisko produktu, arī augu aizsardzības līdzekļu un biocīdu ražošanai ar fizikālām metodēm (piemēram, atšķaidīšana un sajaukšana), iepakošanai un iepildīšanai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iekārtas ziepju, mazgāšanas un tīrīšanas līdzekļu ražošanai ar ražošanas jaudu piecas tonnas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iekārtas krāsu, laku vai līmes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iekārtas preču ražošanai ar teflona termopārklājumiem, termoplastu spiedes lējumiem vai veicot šķiedru termoplastisko kompozītmateriālu atjaunošanu, ja tiek izlietots 100 un vairāk kilogramu plastmasas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iekārtas plastmasas preču ražošanai, izmantojot spiedienliešanu no kausējuma, ekstrūzijas procesu, tai skaitā kalandrēšanu vai termoformēšanu, ja tiek izlietotas piecas un vairāk tonnu plastmasas dienā. Iekārtas plastmasas preču ražošanai no putupolistirola, ja tiek izlietotas piecas un vairāk tonnu plastmasas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iekārtas gumijas izstrādājumu ražošanai ar ražošanas jaudu virs 500 tonnām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iekārtas reģenerētas celulozes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iekārtas želatīna un līmes ražošanai no dzīvnieku ādas un kauliem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iekārtas organisko ķīmisko produktu ražošanai ķīmiskā, bioloģiskā vai fizikālā procesā, kuras nav iekļautas likuma "Par piesārņojumu" attiecīgajā pielikumā vai šā pielikuma citā 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iekārtas asfalta un ceļu seguma materiālu ražošanai, izņemot derīgo izrakteņu apstrādi to ieguves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iekārtas jumta seguma ražošanai, izmantojot darvu un bitumenu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iekārtas darvas destilācijai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gāzes un koksa rūpnīcas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 austuves, vērptuves un trikotāžas ražotnes, ja ražošanas jauda ir 100 un vairāk kilogramu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ķīmiskās tīrītavas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veļas mazgātavas, kuru jauda pārsniedz 1000 kilogramu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Atkritumu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iekārtas bīstamo atkritumu, tai skaitā naftas produktu atkritumu, apglabāšanai vai reģenerācijai (izņemot uzglabāšanu), kuru jauda nepārsniedz 10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iekārtas nebīstamu atkritumu sadedzināšanai vai līdzsadedzināšanai, ja iekārtas jauda nepārsniedz trīs tonnas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iekārtas bīstamo atkritumu sadedzināšanai vai līdzsadedzināšanai ar jaudu līdz 10 tonnām dienā, uz kurām attiecas normatīvie akti par prasībām atkritumu sadedzināšanai un atkritumu sadedzināšanas iekārtu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iekārtas nebīstamu atkritumu bioloģiskai vai fizikāli ķīmiskai apstrādei, izņemot kompostēšanas iekārtas ar uzņemšanas jaudu līdz 100 tonnām gadā un dzīvnieku mēslu kompostēšanas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iekārtas nebīstamu atkritumu apstrādei apglabāšanas nolūkos, kurās neizmanto bioloģisko vai fizikāli ķīmisko apstrādes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iekārtas nebīstamu atkritumu reģenerācijai ar jaudu līdz 75 tonnām dienā, kurās tiek veikta viena vai vairākas šādas darbības: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bioloģiskā attīrīšana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atkritumu sagatavošana sadedzināšanai vai līdzsadedzināšanai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 pelnu un izdedžu apstrāde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 metāla atkritumu, tai skaitā elektrisko un elektronisko iekārtu atkritumu vai nolietotu transportlīdzekļu un to detaļu, apstrāde smalcinātājos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 nebīstamu atkritumu reģenerācija vai to sagatavošana reģenerācijai, kas nav sadedzināšana vai līdzsadedzināšana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poligoni, kas var uzņemt līdz 10 tonnām atkritumu dienā vai kuru kopējā ietilpība nepārsniedz 25000 tonnu, izņemot inerto atkritumu poligonus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inerto atkritumu poligoni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apglabāšanas, uzglabāšanas vai kompostēšanas vietas tādām notekūdeņu dūņām, kas saskaņā ar normatīvajiem aktiem nav pielīdzināmas bīstamajiem atkritumiem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iekārtas nolietoto transportlīdzekļu apstrādei smalcinātājos ar jaudu līdz 75 tonnām dienā vai kuģu vraku reģenerācijai vai uzglabāšanai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iekārtas nebīstamu atkritumu šķirošanai, uzglabāšanai vai reģenerācijai (izņemot to radīšanas vietās), kurās vienlaikus var atrasties 30 un vairāk tonnu atkritumu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iekārtas dzīvnieku un augu izcelsmes atkritumu (tai skaitā dzīvnieku mēsli un atkritumi no lopkautuvēm) uzglabāšanai, reģenerācijai vai apstrādei (arī iekārtas kompostēšanai un biogāzes iekārtas), kuru uzņemšanas jauda ir 30 un vairāk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iekārtas bīstamo atkritumu uzglabāšanai (izņemot to radīšanas vietās) ilgāk par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iekārtas īslaicīgai (ne ilgāk par gadu) bīstamo atkritumu vienlaicīgai uzglabāšanai ar kopējo ietilpību līdz 50 tonnām (piemēram, pārkraušanas stacijas un konteineru noliktavas), izņemot atkritumu uzglabāšanu to radīšanas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iekārtas elektrisko un elektronisko atkritumu apstrādei smalcinātājos, kuru jauda nepārsniedz 75 tonnas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iekārtas nolietoto transportlīdzekļu reģenerācijai vai uzglabāšanai, izņemot apstrādi smalcinātājos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 iekārtas elektrisko un elektronisko atkritumu reģenerācijai vai uzglabāšanai, izņemot apstrādi smalcinātājos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Lauksaimniecība, mežsaimniecība un kokapstrāde: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lopkautuves ar kautķermeņu ražošanas jaudu no 5 līdz 50 tonnām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iekārtas dzīvnieku līķu un dzīvnieku izcelsmes atkritumu likvidācijai vai reģenerācijai, kuru jauda ir no 1 līdz 10 tonnām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lopkautuves ar mājputnu izcelsmes produktu ražošanas jaudu 5000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sērkociņu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orientētu koka skaidu plātņu paneļu, skaidu plātņu paneļu vai šķiedru plātņu paneļu ražošana (atsevišķi paneļu veidi vai dažādi paneļu veidi kopā), kur ražošanas jauda ir līdz 600 m</w:t>
            </w:r>
            <w:r w:rsidR="00000000" w:rsidRPr="00000000" w:rsidDel="00000000">
              <w:rPr>
                <w:vertAlign w:val="superscript"/>
                <w:rtl w:val="0"/>
              </w:rPr>
              <w:t xml:space="preserve">3</w:t>
            </w:r>
            <w:r w:rsidR="00000000" w:rsidRPr="00000000" w:rsidDel="00000000">
              <w:rPr>
                <w:rtl w:val="0"/>
              </w:rPr>
              <w:t xml:space="preserve">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mēbeļu ražošana, ja ražošanas platība ir 1000 m</w:t>
            </w:r>
            <w:r w:rsidR="00000000" w:rsidRPr="00000000" w:rsidDel="00000000">
              <w:rPr>
                <w:vertAlign w:val="superscript"/>
                <w:rtl w:val="0"/>
              </w:rPr>
              <w:t xml:space="preserve">2</w:t>
            </w:r>
            <w:r w:rsidR="00000000" w:rsidRPr="00000000" w:rsidDel="00000000">
              <w:rPr>
                <w:rtl w:val="0"/>
              </w:rPr>
              <w:t xml:space="preserve"> un vairāk un to ražošanas procesā tiek izmantota ķīmiskā apstrāde, krāsu un laku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Pārtikas rūpniecība: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iekārtas piena pirmapstrādei un pārstrādei, kurās piena daudzums ir no 10 līdz 200 tonnām dienā (gada vidējais 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iekārtas pārtikas produktu ražošanai, kurās apstrādā un pārstrādā dzīvnieku izcelsmes produktus (izņemot pienu) un saražo no 1 līdz 75 tonnām gatavās produkcijas dienā vai kurās apstrādā un pārstrādā augu izcelsmes produktus un saražo no 10 līdz 300 tonnām gatavās produkcijas dienā (ceturkšņa vidējais rādītājs), tai skaitā: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augu un dzīvnieku izcelsmes eļļas un tauku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alus un iesala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bezalkoholisko dzērienu ražošana un iepildīšana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cietes un kartupeļu cietes rūpnieciskas ražošanas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zivju miltu un zivju eļļas ražotnes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7.2.6. cukura ražotnes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7.2.7. kafijas, tējas un pārtikas piedevu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7.2.8. graudu pārstrāde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 rauga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7.2.10. spirta un alkoholisko dzērienu ražošana un iepildīšana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7.2.11. dzīvnieku un augu izcelsmes produktu konservēšana, iepildīšana un iepakošana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7.2.12. citas pārtikas produktu ražošanas iekārtas, kurās apstrādā un pārstrādā dārzeņus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7.2.13. iekārtas zivju un vēžveidīgo produktu ražošanai, tai skaitā konservētu, kūpinātu un saldētu produktu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gaļas miltu ražotnes, tai skaitā kaulu miltu, asins miltu, asins plazmas un spalvu miltu ražotnes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proteīna un pektīna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iekārtas tabakas izstrādājumu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Citas nozares: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rūpniecībā: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iekārtas papīra un kartona ražošanai, kuru ražošanas jauda nepārsniedz 20 tonnas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iekārtas šķiedru un audumu priekšapstrādei (mazgāšana, balināšana, merserizēšana) vai krāsošanai, kuru apstrādes jauda ir no 0,5 līdz 10 tonnām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iekārtas ādu miecēšanai, kurās saražo mazāk par 12 tonnām gatavās produkcijas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iekārtas, kuras emitē gaistošos organiskos savienojumus un kurām nepieciešama atļauja saskaņā ar normatīvajiem aktiem, kas regulē emisijas no stacionārajiem piesārņojuma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krematorijas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lidostas un lidlauki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dzelzceļa depo un stacijas, kuras veic kravas stacijas, šķirošanas stacijas vai iecirkņa stacijas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ostu piestātnes kravu iekraušanai un izkraušanai kuģos ar bruto tonnāžu, ne mazāku par 450 tonnām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slimnīcas ar gultasvietu skaitu vairāk par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ķīmisko vielu uzglabāšanas un transportēšanas trauku un tvertņu tīrīšanai paredzētās mazgāšanas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citas piesārņojošās darbības, kuru veikšanai saskaņā ar normatīvo aktu prasībām ir nepieciešams saņemt atļauju piesārņojuma emisijai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notekūdeņu attīrīšanas darbības (iekārtas) ar jaudu 20 un vairāk kubikmetru diennaktī, kuras attīrītos notekūdeņus novada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noteikumu_konsolidētā_versija_p1_23-TA-2048.docx</dc:title>
</cp:coreProperties>
</file>

<file path=docProps/custom.xml><?xml version="1.0" encoding="utf-8"?>
<Properties xmlns="http://schemas.openxmlformats.org/officeDocument/2006/custom-properties" xmlns:vt="http://schemas.openxmlformats.org/officeDocument/2006/docPropsVTypes"/>
</file>